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outlineLvl w:val="0"/>
        <w:rPr>
          <w:rFonts w:ascii="Times New Roman" w:hAnsi="Times New Roman" w:eastAsia="黑体"/>
          <w:color w:val="auto"/>
          <w:sz w:val="32"/>
          <w:szCs w:val="32"/>
        </w:rPr>
      </w:pPr>
      <w:bookmarkStart w:id="0" w:name="_Toc452311117"/>
      <w:r>
        <w:rPr>
          <w:rFonts w:hint="eastAsia" w:ascii="Times New Roman" w:hAnsi="Times New Roman" w:eastAsia="黑体"/>
          <w:color w:val="auto"/>
          <w:sz w:val="32"/>
          <w:szCs w:val="32"/>
        </w:rPr>
        <w:t>机械设计制造及其自动化专业人才培养方案</w:t>
      </w:r>
      <w:bookmarkEnd w:id="0"/>
    </w:p>
    <w:p>
      <w:pPr>
        <w:snapToGrid w:val="0"/>
        <w:spacing w:before="156" w:beforeLines="50" w:after="156" w:afterLines="50" w:line="360" w:lineRule="auto"/>
        <w:jc w:val="center"/>
        <w:rPr>
          <w:rFonts w:ascii="宋体" w:cs="宋体"/>
          <w:color w:val="auto"/>
          <w:sz w:val="28"/>
        </w:rPr>
      </w:pPr>
      <w:r>
        <w:rPr>
          <w:rFonts w:ascii="宋体" w:hAnsi="宋体" w:cs="宋体"/>
          <w:color w:val="auto"/>
          <w:sz w:val="28"/>
        </w:rPr>
        <w:t>(</w:t>
      </w:r>
      <w:r>
        <w:rPr>
          <w:rFonts w:hint="eastAsia" w:ascii="宋体" w:hAnsi="宋体" w:cs="宋体"/>
          <w:color w:val="auto"/>
          <w:sz w:val="28"/>
        </w:rPr>
        <w:t>专业代码：</w:t>
      </w:r>
      <w:r>
        <w:rPr>
          <w:rFonts w:ascii="宋体" w:hAnsi="宋体" w:cs="宋体"/>
          <w:color w:val="auto"/>
          <w:sz w:val="28"/>
        </w:rPr>
        <w:t>080202)</w:t>
      </w:r>
    </w:p>
    <w:p>
      <w:pPr>
        <w:snapToGrid w:val="0"/>
        <w:spacing w:before="156" w:beforeLines="50" w:after="156" w:afterLines="50" w:line="300" w:lineRule="auto"/>
        <w:outlineLvl w:val="1"/>
        <w:rPr>
          <w:rFonts w:ascii="Times New Roman" w:hAnsi="Times New Roman" w:eastAsia="黑体"/>
          <w:color w:val="auto"/>
          <w:sz w:val="28"/>
          <w:szCs w:val="28"/>
        </w:rPr>
      </w:pPr>
      <w:r>
        <w:rPr>
          <w:rFonts w:hint="eastAsia" w:ascii="Times New Roman" w:hAnsi="Times New Roman" w:eastAsia="黑体"/>
          <w:color w:val="auto"/>
          <w:sz w:val="28"/>
          <w:szCs w:val="28"/>
        </w:rPr>
        <w:t>一、专业培养目标</w:t>
      </w:r>
    </w:p>
    <w:p>
      <w:pPr>
        <w:keepNext w:val="0"/>
        <w:keepLines w:val="0"/>
        <w:pageBreakBefore w:val="0"/>
        <w:widowControl w:val="0"/>
        <w:kinsoku/>
        <w:wordWrap/>
        <w:overflowPunct/>
        <w:topLinePunct w:val="0"/>
        <w:autoSpaceDE/>
        <w:autoSpaceDN/>
        <w:bidi w:val="0"/>
        <w:adjustRightInd/>
        <w:spacing w:line="300" w:lineRule="auto"/>
        <w:ind w:firstLine="480" w:firstLineChars="200"/>
        <w:textAlignment w:val="auto"/>
        <w:rPr>
          <w:bCs/>
          <w:sz w:val="24"/>
          <w:szCs w:val="24"/>
        </w:rPr>
      </w:pPr>
      <w:bookmarkStart w:id="1" w:name="_Toc527292126"/>
      <w:r>
        <w:rPr>
          <w:rFonts w:hint="eastAsia"/>
          <w:bCs/>
          <w:sz w:val="24"/>
          <w:szCs w:val="24"/>
        </w:rPr>
        <w:t>本专业培养德智体美劳全面发展的社会主义合格建设者和可靠接班人，要求具备扎实的机械设计、制造、自动化专业领域的工程知识及较强的工程实践能力，具有良好的职业道德、较高的人文社会科学素养和较强的社会责任感，具有较强的创新意识、竞争意识、国际视野、团队精神和沟通能力，能适应社会经济发展需求、能在机械设计制造及其自动化领域尤其是食品机械及包装机械方向从事设计、制造、运营管理、科技开发和应用研究等工作的高素质应用型工程技术人才。本专业学生毕业5年左右，预期达里以下目标：</w:t>
      </w:r>
    </w:p>
    <w:p>
      <w:pPr>
        <w:keepNext w:val="0"/>
        <w:keepLines w:val="0"/>
        <w:pageBreakBefore w:val="0"/>
        <w:widowControl w:val="0"/>
        <w:kinsoku/>
        <w:wordWrap/>
        <w:overflowPunct/>
        <w:topLinePunct w:val="0"/>
        <w:autoSpaceDE/>
        <w:autoSpaceDN/>
        <w:bidi w:val="0"/>
        <w:adjustRightInd/>
        <w:spacing w:line="300" w:lineRule="auto"/>
        <w:ind w:firstLine="482" w:firstLineChars="200"/>
        <w:textAlignment w:val="auto"/>
        <w:rPr>
          <w:bCs/>
          <w:sz w:val="24"/>
          <w:szCs w:val="24"/>
        </w:rPr>
      </w:pPr>
      <w:r>
        <w:rPr>
          <w:rFonts w:hint="eastAsia"/>
          <w:b/>
          <w:sz w:val="24"/>
          <w:szCs w:val="24"/>
        </w:rPr>
        <w:t xml:space="preserve">目标 </w:t>
      </w:r>
      <w:r>
        <w:rPr>
          <w:rFonts w:hint="default" w:ascii="Times New Roman" w:hAnsi="Times New Roman" w:cs="Times New Roman"/>
          <w:b/>
          <w:sz w:val="24"/>
          <w:szCs w:val="24"/>
        </w:rPr>
        <w:t>1</w:t>
      </w:r>
      <w:r>
        <w:rPr>
          <w:rFonts w:hint="eastAsia"/>
          <w:b/>
          <w:sz w:val="24"/>
          <w:szCs w:val="24"/>
        </w:rPr>
        <w:t>（工程知识）</w:t>
      </w:r>
      <w:r>
        <w:rPr>
          <w:rFonts w:hint="eastAsia"/>
          <w:bCs/>
          <w:sz w:val="24"/>
          <w:szCs w:val="24"/>
        </w:rPr>
        <w:t>：掌握扎实的数学、自然科学、机械设计制造及其自动化专业知识。</w:t>
      </w:r>
    </w:p>
    <w:p>
      <w:pPr>
        <w:keepNext w:val="0"/>
        <w:keepLines w:val="0"/>
        <w:pageBreakBefore w:val="0"/>
        <w:widowControl w:val="0"/>
        <w:kinsoku/>
        <w:wordWrap/>
        <w:overflowPunct/>
        <w:topLinePunct w:val="0"/>
        <w:autoSpaceDE/>
        <w:autoSpaceDN/>
        <w:bidi w:val="0"/>
        <w:adjustRightInd/>
        <w:spacing w:line="300" w:lineRule="auto"/>
        <w:ind w:firstLine="482" w:firstLineChars="200"/>
        <w:textAlignment w:val="auto"/>
        <w:rPr>
          <w:bCs/>
          <w:sz w:val="24"/>
          <w:szCs w:val="24"/>
        </w:rPr>
      </w:pPr>
      <w:r>
        <w:rPr>
          <w:rFonts w:hint="eastAsia"/>
          <w:b/>
          <w:sz w:val="24"/>
          <w:szCs w:val="24"/>
        </w:rPr>
        <w:t xml:space="preserve">目标 </w:t>
      </w:r>
      <w:r>
        <w:rPr>
          <w:rFonts w:hint="eastAsia" w:ascii="Times New Roman" w:hAnsi="Times New Roman" w:cs="Times New Roman"/>
          <w:b/>
          <w:sz w:val="24"/>
          <w:szCs w:val="24"/>
        </w:rPr>
        <w:t>2</w:t>
      </w:r>
      <w:r>
        <w:rPr>
          <w:rFonts w:hint="eastAsia"/>
          <w:b/>
          <w:sz w:val="24"/>
          <w:szCs w:val="24"/>
        </w:rPr>
        <w:t>（工程能力）</w:t>
      </w:r>
      <w:r>
        <w:rPr>
          <w:rFonts w:hint="eastAsia"/>
          <w:bCs/>
          <w:sz w:val="24"/>
          <w:szCs w:val="24"/>
        </w:rPr>
        <w:t>：能够运用所掌握工程知识和科学原理识别、表达、分析和解决复杂机械设计制造及其自动化领域工程问题，独立或合作制定有效的工程技术解决方案，并具有创新意识，能够综合工程技术解决方案对社会、环境和安全的影响，具备进行新产品、新工艺、新装备的设计、制造与研发和担当机械工程师、工艺师或工程技术骨干的能力。</w:t>
      </w:r>
    </w:p>
    <w:p>
      <w:pPr>
        <w:keepNext w:val="0"/>
        <w:keepLines w:val="0"/>
        <w:pageBreakBefore w:val="0"/>
        <w:widowControl w:val="0"/>
        <w:kinsoku/>
        <w:wordWrap/>
        <w:overflowPunct/>
        <w:topLinePunct w:val="0"/>
        <w:autoSpaceDE/>
        <w:autoSpaceDN/>
        <w:bidi w:val="0"/>
        <w:adjustRightInd/>
        <w:spacing w:line="300" w:lineRule="auto"/>
        <w:ind w:firstLine="482" w:firstLineChars="200"/>
        <w:textAlignment w:val="auto"/>
        <w:rPr>
          <w:bCs/>
          <w:sz w:val="24"/>
          <w:szCs w:val="24"/>
        </w:rPr>
      </w:pPr>
      <w:r>
        <w:rPr>
          <w:rFonts w:hint="eastAsia"/>
          <w:b/>
          <w:sz w:val="24"/>
          <w:szCs w:val="24"/>
        </w:rPr>
        <w:t xml:space="preserve">目标 </w:t>
      </w:r>
      <w:r>
        <w:rPr>
          <w:rFonts w:hint="eastAsia" w:ascii="Times New Roman" w:hAnsi="Times New Roman" w:cs="Times New Roman"/>
          <w:b/>
          <w:sz w:val="24"/>
          <w:szCs w:val="24"/>
        </w:rPr>
        <w:t>3</w:t>
      </w:r>
      <w:r>
        <w:rPr>
          <w:rFonts w:hint="eastAsia"/>
          <w:b/>
          <w:sz w:val="24"/>
          <w:szCs w:val="24"/>
        </w:rPr>
        <w:t>（沟通能力）</w:t>
      </w:r>
      <w:r>
        <w:rPr>
          <w:rFonts w:hint="eastAsia"/>
          <w:bCs/>
          <w:sz w:val="24"/>
          <w:szCs w:val="24"/>
        </w:rPr>
        <w:t>：具备良好的沟通、协调和外语应用能力，能针对机械设计制造及其自动化领域相关问题进行有效的沟通与交流。</w:t>
      </w:r>
    </w:p>
    <w:p>
      <w:pPr>
        <w:keepNext w:val="0"/>
        <w:keepLines w:val="0"/>
        <w:pageBreakBefore w:val="0"/>
        <w:widowControl w:val="0"/>
        <w:kinsoku/>
        <w:wordWrap/>
        <w:overflowPunct/>
        <w:topLinePunct w:val="0"/>
        <w:autoSpaceDE/>
        <w:autoSpaceDN/>
        <w:bidi w:val="0"/>
        <w:adjustRightInd/>
        <w:spacing w:line="300" w:lineRule="auto"/>
        <w:ind w:firstLine="482" w:firstLineChars="200"/>
        <w:textAlignment w:val="auto"/>
        <w:rPr>
          <w:bCs/>
          <w:sz w:val="24"/>
          <w:szCs w:val="24"/>
        </w:rPr>
      </w:pPr>
      <w:r>
        <w:rPr>
          <w:rFonts w:hint="eastAsia"/>
          <w:b/>
          <w:sz w:val="24"/>
          <w:szCs w:val="24"/>
        </w:rPr>
        <w:t xml:space="preserve">目标 </w:t>
      </w:r>
      <w:r>
        <w:rPr>
          <w:rFonts w:hint="eastAsia" w:ascii="Times New Roman" w:hAnsi="Times New Roman" w:cs="Times New Roman"/>
          <w:b/>
          <w:sz w:val="24"/>
          <w:szCs w:val="24"/>
        </w:rPr>
        <w:t>4</w:t>
      </w:r>
      <w:r>
        <w:rPr>
          <w:rFonts w:hint="eastAsia"/>
          <w:b/>
          <w:sz w:val="24"/>
          <w:szCs w:val="24"/>
        </w:rPr>
        <w:t>（适应能力）</w:t>
      </w:r>
      <w:r>
        <w:rPr>
          <w:rFonts w:hint="eastAsia"/>
          <w:bCs/>
          <w:sz w:val="24"/>
          <w:szCs w:val="24"/>
        </w:rPr>
        <w:t>：具有较强的竞争意识，能够持续自主学习和更新机械设计制造及其自动化相关领域的专业知识，具有适应机械行业和社会发展的能力。</w:t>
      </w:r>
    </w:p>
    <w:p>
      <w:pPr>
        <w:keepNext w:val="0"/>
        <w:keepLines w:val="0"/>
        <w:pageBreakBefore w:val="0"/>
        <w:widowControl w:val="0"/>
        <w:kinsoku/>
        <w:wordWrap/>
        <w:overflowPunct/>
        <w:topLinePunct w:val="0"/>
        <w:autoSpaceDE/>
        <w:autoSpaceDN/>
        <w:bidi w:val="0"/>
        <w:adjustRightInd/>
        <w:snapToGrid w:val="0"/>
        <w:spacing w:line="300" w:lineRule="auto"/>
        <w:ind w:firstLine="482" w:firstLineChars="200"/>
        <w:textAlignment w:val="auto"/>
        <w:rPr>
          <w:rFonts w:hint="eastAsia" w:ascii="Times New Roman" w:hAnsi="Times New Roman"/>
          <w:bCs/>
          <w:color w:val="auto"/>
          <w:sz w:val="24"/>
          <w:szCs w:val="24"/>
        </w:rPr>
      </w:pPr>
      <w:r>
        <w:rPr>
          <w:rFonts w:hint="eastAsia"/>
          <w:b/>
          <w:sz w:val="24"/>
          <w:szCs w:val="24"/>
        </w:rPr>
        <w:t xml:space="preserve">目标 </w:t>
      </w:r>
      <w:r>
        <w:rPr>
          <w:rFonts w:hint="eastAsia" w:ascii="Times New Roman" w:hAnsi="Times New Roman" w:cs="Times New Roman"/>
          <w:b/>
          <w:sz w:val="24"/>
          <w:szCs w:val="24"/>
        </w:rPr>
        <w:t>5</w:t>
      </w:r>
      <w:r>
        <w:rPr>
          <w:rFonts w:hint="eastAsia"/>
          <w:b/>
          <w:sz w:val="24"/>
          <w:szCs w:val="24"/>
        </w:rPr>
        <w:t>（素质修养）</w:t>
      </w:r>
      <w:r>
        <w:rPr>
          <w:rFonts w:hint="eastAsia"/>
          <w:bCs/>
          <w:sz w:val="24"/>
          <w:szCs w:val="24"/>
        </w:rPr>
        <w:t>：具有良好道德修养、社会责任感、职业精神和团队合作精神。</w:t>
      </w:r>
      <w:bookmarkEnd w:id="1"/>
    </w:p>
    <w:p>
      <w:pPr>
        <w:snapToGrid w:val="0"/>
        <w:spacing w:line="300" w:lineRule="auto"/>
        <w:ind w:firstLine="480" w:firstLineChars="200"/>
        <w:rPr>
          <w:rFonts w:hint="eastAsia" w:ascii="Times New Roman" w:hAnsi="Times New Roman"/>
          <w:bCs/>
          <w:color w:val="auto"/>
          <w:sz w:val="24"/>
        </w:rPr>
      </w:pPr>
    </w:p>
    <w:p>
      <w:pPr>
        <w:numPr>
          <w:ilvl w:val="0"/>
          <w:numId w:val="1"/>
        </w:numPr>
        <w:snapToGrid w:val="0"/>
        <w:spacing w:before="156" w:beforeLines="50" w:after="156" w:afterLines="50" w:line="300" w:lineRule="auto"/>
        <w:outlineLvl w:val="1"/>
        <w:rPr>
          <w:rFonts w:hint="eastAsia" w:ascii="Times New Roman" w:hAnsi="Times New Roman" w:eastAsia="黑体"/>
          <w:color w:val="auto"/>
          <w:sz w:val="28"/>
          <w:szCs w:val="28"/>
        </w:rPr>
      </w:pPr>
      <w:r>
        <w:rPr>
          <w:rFonts w:hint="eastAsia" w:ascii="Times New Roman" w:hAnsi="Times New Roman" w:eastAsia="黑体"/>
          <w:color w:val="auto"/>
          <w:sz w:val="28"/>
          <w:szCs w:val="28"/>
        </w:rPr>
        <w:t>专业毕业要求</w:t>
      </w:r>
    </w:p>
    <w:tbl>
      <w:tblPr>
        <w:tblStyle w:val="3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74"/>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2874" w:type="dxa"/>
            <w:shd w:val="clear" w:color="auto" w:fill="BEBEBE" w:themeFill="background1" w:themeFillShade="BF"/>
            <w:tcMar>
              <w:top w:w="57" w:type="dxa"/>
              <w:left w:w="57" w:type="dxa"/>
              <w:bottom w:w="57" w:type="dxa"/>
              <w:right w:w="57" w:type="dxa"/>
            </w:tcMar>
            <w:vAlign w:val="center"/>
          </w:tcPr>
          <w:p>
            <w:pPr>
              <w:autoSpaceDE w:val="0"/>
              <w:autoSpaceDN w:val="0"/>
              <w:adjustRightInd w:val="0"/>
              <w:snapToGrid w:val="0"/>
              <w:ind w:right="-20"/>
              <w:jc w:val="center"/>
              <w:rPr>
                <w:b/>
                <w:kern w:val="0"/>
                <w:szCs w:val="21"/>
              </w:rPr>
            </w:pPr>
            <w:r>
              <w:rPr>
                <w:b/>
                <w:spacing w:val="2"/>
                <w:kern w:val="0"/>
                <w:position w:val="-1"/>
                <w:szCs w:val="21"/>
              </w:rPr>
              <w:t>毕业要求及内涵</w:t>
            </w:r>
          </w:p>
        </w:tc>
        <w:tc>
          <w:tcPr>
            <w:tcW w:w="6198" w:type="dxa"/>
            <w:shd w:val="clear" w:color="auto" w:fill="BEBEBE" w:themeFill="background1" w:themeFillShade="BF"/>
            <w:tcMar>
              <w:top w:w="57" w:type="dxa"/>
              <w:left w:w="57" w:type="dxa"/>
              <w:bottom w:w="57" w:type="dxa"/>
              <w:right w:w="57" w:type="dxa"/>
            </w:tcMar>
            <w:vAlign w:val="center"/>
          </w:tcPr>
          <w:p>
            <w:pPr>
              <w:autoSpaceDE w:val="0"/>
              <w:autoSpaceDN w:val="0"/>
              <w:adjustRightInd w:val="0"/>
              <w:snapToGrid w:val="0"/>
              <w:ind w:right="108"/>
              <w:jc w:val="center"/>
              <w:rPr>
                <w:b/>
                <w:kern w:val="0"/>
                <w:szCs w:val="21"/>
              </w:rPr>
            </w:pPr>
            <w:r>
              <w:rPr>
                <w:b/>
                <w:spacing w:val="2"/>
                <w:kern w:val="0"/>
                <w:position w:val="-1"/>
                <w:szCs w:val="21"/>
              </w:rPr>
              <w:t>毕业要求</w:t>
            </w:r>
            <w:r>
              <w:rPr>
                <w:rFonts w:hint="eastAsia"/>
                <w:b/>
                <w:spacing w:val="2"/>
                <w:kern w:val="0"/>
                <w:position w:val="-1"/>
                <w:szCs w:val="21"/>
              </w:rPr>
              <w:t>内涵观测点（指标点）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74" w:type="dxa"/>
            <w:vMerge w:val="restart"/>
            <w:tcMar>
              <w:top w:w="57" w:type="dxa"/>
              <w:left w:w="57" w:type="dxa"/>
              <w:bottom w:w="57" w:type="dxa"/>
              <w:right w:w="57" w:type="dxa"/>
            </w:tcMar>
            <w:vAlign w:val="center"/>
          </w:tcPr>
          <w:p>
            <w:pPr>
              <w:snapToGrid w:val="0"/>
              <w:rPr>
                <w:bCs/>
                <w:kern w:val="0"/>
                <w:szCs w:val="21"/>
              </w:rPr>
            </w:pPr>
            <w:r>
              <w:rPr>
                <w:b/>
                <w:szCs w:val="21"/>
              </w:rPr>
              <w:t>1）工程知识：</w:t>
            </w:r>
            <w:r>
              <w:rPr>
                <w:bCs/>
                <w:szCs w:val="21"/>
              </w:rPr>
              <w:t>掌握本专业所需的数学、自然科学、工程基础和机械专业知识，能够运用这些知识解决机械设计制造及其自动化领域中，特别是食品机械或包装机械中的相关复杂工程问题</w:t>
            </w:r>
            <w:r>
              <w:rPr>
                <w:spacing w:val="12"/>
                <w:kern w:val="0"/>
                <w:szCs w:val="21"/>
              </w:rPr>
              <w:t>。</w:t>
            </w:r>
          </w:p>
        </w:tc>
        <w:tc>
          <w:tcPr>
            <w:tcW w:w="6198" w:type="dxa"/>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1.1 </w:t>
            </w:r>
            <w:r>
              <w:rPr>
                <w:rFonts w:hint="eastAsia"/>
                <w:bCs/>
                <w:spacing w:val="1"/>
                <w:kern w:val="0"/>
                <w:position w:val="-1"/>
                <w:szCs w:val="21"/>
              </w:rPr>
              <w:t>掌握本专业所需的数学与自然科学知识，能够用于工程问题的表述、建模或求解等问题。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108"/>
              <w:rPr>
                <w:spacing w:val="1"/>
                <w:kern w:val="0"/>
                <w:position w:val="-1"/>
                <w:szCs w:val="21"/>
              </w:rPr>
            </w:pPr>
          </w:p>
        </w:tc>
        <w:tc>
          <w:tcPr>
            <w:tcW w:w="6198" w:type="dxa"/>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1.2 </w:t>
            </w:r>
            <w:r>
              <w:rPr>
                <w:rFonts w:hint="eastAsia"/>
                <w:bCs/>
                <w:spacing w:val="1"/>
                <w:kern w:val="0"/>
                <w:position w:val="-1"/>
                <w:szCs w:val="21"/>
              </w:rPr>
              <w:t>掌握本专业所需的力学、机械制图、工程材料等工程基础知识，能够用于机械设计制造及其自动化领域中复杂工程问题的建模、计算和分析。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0"/>
              <w:rPr>
                <w:kern w:val="0"/>
                <w:szCs w:val="21"/>
              </w:rPr>
            </w:pPr>
          </w:p>
        </w:tc>
        <w:tc>
          <w:tcPr>
            <w:tcW w:w="6198" w:type="dxa"/>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1.3 </w:t>
            </w:r>
            <w:r>
              <w:rPr>
                <w:rFonts w:hint="eastAsia"/>
                <w:bCs/>
                <w:spacing w:val="1"/>
                <w:kern w:val="0"/>
                <w:position w:val="-1"/>
                <w:szCs w:val="21"/>
              </w:rPr>
              <w:t>掌握本专业所需的机械设计、制造、自动化控制等专业知识，能够用于机械设计制造及其自动化领域中，特别是是食品机械或包装机械中复杂工程问题的分析和解决。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2874" w:type="dxa"/>
            <w:vMerge w:val="restart"/>
            <w:tcMar>
              <w:top w:w="57" w:type="dxa"/>
              <w:left w:w="57" w:type="dxa"/>
              <w:bottom w:w="57" w:type="dxa"/>
              <w:right w:w="57" w:type="dxa"/>
            </w:tcMar>
            <w:vAlign w:val="center"/>
          </w:tcPr>
          <w:p>
            <w:pPr>
              <w:snapToGrid w:val="0"/>
              <w:rPr>
                <w:kern w:val="0"/>
                <w:szCs w:val="21"/>
              </w:rPr>
            </w:pPr>
            <w:r>
              <w:rPr>
                <w:b/>
                <w:szCs w:val="21"/>
              </w:rPr>
              <w:t>2）问题分析：</w:t>
            </w:r>
            <w:r>
              <w:rPr>
                <w:bCs/>
                <w:szCs w:val="21"/>
              </w:rPr>
              <w:t>能够应用数学、自然科学和工程科学的基本原理和方法，结合文献分析及研究，对机械设计制造及其自动化领域中，特别是食品机械或包装机械中的复杂工程问题进行识别、表达和分析，并获得有效结论。</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2.1 </w:t>
            </w:r>
            <w:r>
              <w:rPr>
                <w:rFonts w:hint="eastAsia"/>
                <w:bCs/>
                <w:spacing w:val="1"/>
                <w:kern w:val="0"/>
                <w:position w:val="-1"/>
                <w:szCs w:val="21"/>
              </w:rPr>
              <w:t>能够运用数学、自然科学和工程科学的基本原理，识别和判断机械设计制造及其自动化领域中复杂工程问题的重要环节以及关键要素。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3250"/>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2.2</w:t>
            </w:r>
            <w:r>
              <w:rPr>
                <w:rFonts w:hint="eastAsia"/>
                <w:bCs/>
                <w:spacing w:val="1"/>
                <w:kern w:val="0"/>
                <w:position w:val="-1"/>
                <w:szCs w:val="21"/>
              </w:rPr>
              <w:t xml:space="preserve"> 能够基于相关科学原理和数学模型方法，运用工程语言，正确表达机械设计制造及其自动化领域中复杂机械工程问题。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20"/>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2.3</w:t>
            </w:r>
            <w:r>
              <w:rPr>
                <w:rFonts w:hint="eastAsia"/>
                <w:bCs/>
                <w:spacing w:val="1"/>
                <w:kern w:val="0"/>
                <w:position w:val="-1"/>
                <w:szCs w:val="21"/>
              </w:rPr>
              <w:t xml:space="preserve"> 掌握文献检索的方法，能够综合运用相关科学原理和文献分析研究，对机械设计制造及其自动化领域中，</w:t>
            </w:r>
            <w:r>
              <w:rPr>
                <w:rFonts w:hint="eastAsia" w:ascii="宋体" w:hAnsi="宋体" w:cs="宋体"/>
                <w:bCs/>
                <w:szCs w:val="21"/>
              </w:rPr>
              <w:t>特别是食品机械或包装机械中的</w:t>
            </w:r>
            <w:r>
              <w:rPr>
                <w:rFonts w:hint="eastAsia"/>
                <w:bCs/>
                <w:spacing w:val="1"/>
                <w:kern w:val="0"/>
                <w:position w:val="-1"/>
                <w:szCs w:val="21"/>
              </w:rPr>
              <w:t>复杂工程问题的影响因素进行深入分析，并获得有效结论。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74" w:type="dxa"/>
            <w:vMerge w:val="restart"/>
            <w:tcMar>
              <w:top w:w="57" w:type="dxa"/>
              <w:left w:w="57" w:type="dxa"/>
              <w:bottom w:w="57" w:type="dxa"/>
              <w:right w:w="57" w:type="dxa"/>
            </w:tcMar>
            <w:vAlign w:val="center"/>
          </w:tcPr>
          <w:p>
            <w:pPr>
              <w:snapToGrid w:val="0"/>
              <w:rPr>
                <w:kern w:val="0"/>
                <w:szCs w:val="21"/>
              </w:rPr>
            </w:pPr>
            <w:r>
              <w:rPr>
                <w:b/>
                <w:szCs w:val="21"/>
              </w:rPr>
              <w:t>3）设计/开发解决方案：</w:t>
            </w:r>
            <w:r>
              <w:rPr>
                <w:spacing w:val="1"/>
                <w:kern w:val="0"/>
                <w:position w:val="-1"/>
                <w:szCs w:val="21"/>
              </w:rPr>
              <w:t>能够综合运用本专业工程基础知识与专业知识，针对机械设计制造及其自动化领域</w:t>
            </w:r>
            <w:r>
              <w:rPr>
                <w:bCs/>
                <w:szCs w:val="21"/>
              </w:rPr>
              <w:t>特别是食品机械或包装机械中</w:t>
            </w:r>
            <w:r>
              <w:rPr>
                <w:spacing w:val="1"/>
                <w:kern w:val="0"/>
                <w:position w:val="-1"/>
                <w:szCs w:val="21"/>
              </w:rPr>
              <w:t>的复杂工程问题设计解决方案，进行满足特定设计、制造或控制等要求的机械系统及制造工艺等的设计或开发，并能够在设计或开发过程中体现创新意识，考虑社会、健康、安全、法律、法规、文化以及环境等因素。</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napToGrid w:val="0"/>
              <w:rPr>
                <w:spacing w:val="1"/>
                <w:kern w:val="0"/>
                <w:position w:val="-1"/>
                <w:szCs w:val="21"/>
              </w:rPr>
            </w:pPr>
            <w:r>
              <w:rPr>
                <w:spacing w:val="1"/>
                <w:kern w:val="0"/>
                <w:position w:val="-1"/>
                <w:szCs w:val="21"/>
              </w:rPr>
              <w:t xml:space="preserve">3.1 </w:t>
            </w:r>
            <w:r>
              <w:rPr>
                <w:rFonts w:hint="eastAsia"/>
                <w:spacing w:val="1"/>
                <w:kern w:val="0"/>
                <w:position w:val="-1"/>
                <w:szCs w:val="21"/>
              </w:rPr>
              <w:t>能够根据机械设计制造及其自动化领域特别是食品机械或包装机械中的复杂工程问题所涉及的工程原理、关键问题及技术难点等选择合适的分析方法和流程，制定合理的解决方案，并进行技术可行性论证。</w:t>
            </w:r>
          </w:p>
          <w:p>
            <w:pPr>
              <w:autoSpaceDE w:val="0"/>
              <w:autoSpaceDN w:val="0"/>
              <w:adjustRightInd w:val="0"/>
              <w:snapToGrid w:val="0"/>
              <w:rPr>
                <w:spacing w:val="1"/>
                <w:kern w:val="0"/>
                <w:positio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1"/>
              <w:jc w:val="left"/>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napToGrid w:val="0"/>
              <w:rPr>
                <w:bCs/>
                <w:kern w:val="0"/>
                <w:szCs w:val="21"/>
              </w:rPr>
            </w:pPr>
            <w:r>
              <w:rPr>
                <w:spacing w:val="1"/>
                <w:kern w:val="0"/>
                <w:position w:val="-1"/>
                <w:szCs w:val="21"/>
              </w:rPr>
              <w:t xml:space="preserve">3.2 </w:t>
            </w:r>
            <w:r>
              <w:rPr>
                <w:rFonts w:hint="eastAsia"/>
                <w:bCs/>
                <w:kern w:val="0"/>
                <w:szCs w:val="21"/>
              </w:rPr>
              <w:t>能够完成满足特定需求，特别是满足食品机械或包装机械工况需求的</w:t>
            </w:r>
            <w:r>
              <w:rPr>
                <w:rFonts w:hint="eastAsia"/>
                <w:spacing w:val="1"/>
                <w:kern w:val="0"/>
                <w:position w:val="-1"/>
                <w:szCs w:val="21"/>
              </w:rPr>
              <w:t>机械系统</w:t>
            </w:r>
            <w:r>
              <w:rPr>
                <w:rFonts w:hint="eastAsia"/>
                <w:bCs/>
                <w:kern w:val="0"/>
                <w:szCs w:val="21"/>
              </w:rPr>
              <w:t>、</w:t>
            </w:r>
            <w:r>
              <w:rPr>
                <w:rFonts w:hint="eastAsia"/>
                <w:spacing w:val="1"/>
                <w:kern w:val="0"/>
                <w:position w:val="-1"/>
                <w:szCs w:val="21"/>
              </w:rPr>
              <w:t>工艺流程、或</w:t>
            </w:r>
            <w:r>
              <w:rPr>
                <w:rFonts w:hint="eastAsia"/>
                <w:bCs/>
                <w:kern w:val="0"/>
                <w:szCs w:val="21"/>
              </w:rPr>
              <w:t>自动化控制系统等的设计或开发。</w:t>
            </w:r>
          </w:p>
          <w:p>
            <w:pPr>
              <w:autoSpaceDE w:val="0"/>
              <w:autoSpaceDN w:val="0"/>
              <w:adjustRightInd w:val="0"/>
              <w:snapToGrid w:val="0"/>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0"/>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3.3</w:t>
            </w:r>
            <w:r>
              <w:rPr>
                <w:rFonts w:hint="eastAsia"/>
                <w:bCs/>
                <w:kern w:val="0"/>
                <w:szCs w:val="21"/>
              </w:rPr>
              <w:t>能够在设计、开发、技术改造和新技术应用等过程中体现创新意识，并综合考虑社会、健康、安全、法律、法规、文化以及环境等多重因素。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restart"/>
            <w:tcMar>
              <w:top w:w="57" w:type="dxa"/>
              <w:left w:w="57" w:type="dxa"/>
              <w:bottom w:w="57" w:type="dxa"/>
              <w:right w:w="57" w:type="dxa"/>
            </w:tcMar>
            <w:vAlign w:val="center"/>
          </w:tcPr>
          <w:p>
            <w:pPr>
              <w:snapToGrid w:val="0"/>
              <w:rPr>
                <w:bCs/>
                <w:szCs w:val="21"/>
              </w:rPr>
            </w:pPr>
            <w:r>
              <w:rPr>
                <w:b/>
                <w:szCs w:val="21"/>
              </w:rPr>
              <w:t>4）研究：</w:t>
            </w:r>
            <w:r>
              <w:rPr>
                <w:bCs/>
                <w:spacing w:val="1"/>
                <w:kern w:val="0"/>
                <w:position w:val="-1"/>
                <w:szCs w:val="21"/>
              </w:rPr>
              <w:t>能够根据机械设计制造及其自动化特别是食品机械或包装机械相关复杂工程问题所涉及的科学领域、工程原理和运行工况，选取合适的科学方法进行研究，能够进行实验方案设计、数据分析与解释，并通过信息综合得到合理有效的结论。</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4.1 </w:t>
            </w:r>
            <w:r>
              <w:rPr>
                <w:rFonts w:hint="eastAsia"/>
                <w:bCs/>
                <w:spacing w:val="1"/>
                <w:kern w:val="0"/>
                <w:position w:val="-1"/>
                <w:szCs w:val="21"/>
              </w:rPr>
              <w:t>能够综合运用科学原理，针对机械设计制造及其自动化特别是食品机械或包装机械相关复杂工程问题，通过文献研究或相关方法进行调研与分析，设计可行的技术路线或实验方案。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0"/>
              <w:jc w:val="left"/>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4.2 </w:t>
            </w:r>
            <w:r>
              <w:rPr>
                <w:rFonts w:hint="eastAsia"/>
                <w:bCs/>
                <w:spacing w:val="1"/>
                <w:kern w:val="0"/>
                <w:position w:val="-1"/>
                <w:szCs w:val="21"/>
              </w:rPr>
              <w:t>能够根据机械设备特别是食品机械或包装机械相关复杂工程问题解决方案的技术路线或实验方案构建实验系统，安全地开展实验，能够正确地采集和处理实验数据。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5"/>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4.3 </w:t>
            </w:r>
            <w:r>
              <w:rPr>
                <w:rFonts w:hint="eastAsia"/>
                <w:bCs/>
                <w:spacing w:val="1"/>
                <w:kern w:val="0"/>
                <w:position w:val="-1"/>
                <w:szCs w:val="21"/>
              </w:rPr>
              <w:t>能够选用合适的数据分析方法对实验数据进行分析和解释，并将实验结果、理论依据、文献研究等各方面的信息进行综合，得到合理有效的结论，并撰写分析报告或其它技术文档。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restart"/>
            <w:tcMar>
              <w:top w:w="57" w:type="dxa"/>
              <w:left w:w="57" w:type="dxa"/>
              <w:bottom w:w="57" w:type="dxa"/>
              <w:right w:w="57" w:type="dxa"/>
            </w:tcMar>
            <w:vAlign w:val="center"/>
          </w:tcPr>
          <w:p>
            <w:pPr>
              <w:autoSpaceDE w:val="0"/>
              <w:autoSpaceDN w:val="0"/>
              <w:adjustRightInd w:val="0"/>
              <w:snapToGrid w:val="0"/>
              <w:rPr>
                <w:kern w:val="0"/>
                <w:szCs w:val="21"/>
              </w:rPr>
            </w:pPr>
            <w:r>
              <w:rPr>
                <w:b/>
                <w:szCs w:val="21"/>
              </w:rPr>
              <w:t>5）使用现代工具：</w:t>
            </w:r>
            <w:r>
              <w:rPr>
                <w:bCs/>
                <w:spacing w:val="1"/>
                <w:kern w:val="0"/>
                <w:position w:val="-1"/>
                <w:szCs w:val="21"/>
              </w:rPr>
              <w:t>能够在解决机械设计制造及其自动化特别是食品机械或包装机械的机械设计、制造和自动化控制等复杂工程问题时合理选择和应用恰当的技术、资源、工程工具、信息技术工具等现代工具，实现对复杂工程问题的预测、模拟及分析，能够理解各种现代工具的局限性。</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5.1 </w:t>
            </w:r>
            <w:r>
              <w:rPr>
                <w:rFonts w:hint="eastAsia"/>
                <w:bCs/>
                <w:spacing w:val="1"/>
                <w:kern w:val="0"/>
                <w:position w:val="-1"/>
                <w:szCs w:val="21"/>
              </w:rPr>
              <w:t>了解机械设计制造及其自动化专业常用的现代仪器、信息技术工具、工程工具和仿真软件的使用原理和方法，并理解其局限性。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20"/>
              <w:jc w:val="left"/>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5.2</w:t>
            </w:r>
            <w:r>
              <w:rPr>
                <w:rFonts w:hint="eastAsia"/>
                <w:bCs/>
                <w:spacing w:val="1"/>
                <w:kern w:val="0"/>
                <w:position w:val="-1"/>
                <w:szCs w:val="21"/>
              </w:rPr>
              <w:t>能够选择与使用恰当的仪器、信息资源、工程工具和专业仿真软件，对机械设计制造及其自动化领域复杂工程问题进行分析、计算与设计。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3"/>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rPr>
                <w:spacing w:val="1"/>
                <w:kern w:val="0"/>
                <w:position w:val="-1"/>
                <w:szCs w:val="21"/>
              </w:rPr>
            </w:pPr>
            <w:r>
              <w:rPr>
                <w:spacing w:val="1"/>
                <w:kern w:val="0"/>
                <w:position w:val="-1"/>
                <w:szCs w:val="21"/>
              </w:rPr>
              <w:t>5.3</w:t>
            </w:r>
            <w:r>
              <w:rPr>
                <w:rFonts w:hint="eastAsia"/>
                <w:bCs/>
                <w:spacing w:val="1"/>
                <w:kern w:val="0"/>
                <w:position w:val="-1"/>
                <w:szCs w:val="21"/>
              </w:rPr>
              <w:t>能够针对机械设计制造及其自动化领域复杂工程问题开发或选用满足特定需求的现代专用工具，并进行模拟、预测及分析，并能够分析其局限性。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restart"/>
            <w:tcMar>
              <w:top w:w="57" w:type="dxa"/>
              <w:left w:w="57" w:type="dxa"/>
              <w:bottom w:w="57" w:type="dxa"/>
              <w:right w:w="57" w:type="dxa"/>
            </w:tcMar>
            <w:vAlign w:val="center"/>
          </w:tcPr>
          <w:p>
            <w:pPr>
              <w:snapToGrid w:val="0"/>
              <w:rPr>
                <w:kern w:val="0"/>
                <w:szCs w:val="21"/>
              </w:rPr>
            </w:pPr>
            <w:r>
              <w:rPr>
                <w:b/>
                <w:szCs w:val="21"/>
              </w:rPr>
              <w:t>6）工程与社会：</w:t>
            </w:r>
            <w:r>
              <w:rPr>
                <w:bCs/>
                <w:spacing w:val="1"/>
                <w:kern w:val="0"/>
                <w:position w:val="-1"/>
                <w:szCs w:val="21"/>
              </w:rPr>
              <w:t>能够基于机械工业相关背景知识进行合理分析，针对性地评价机械设计制造及其自动化专业工程实践和复杂工程问题解决方案对社会、健康、安全、法律以及文化的影响，并理解应承担的责任。</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6.1 </w:t>
            </w:r>
            <w:r>
              <w:rPr>
                <w:rFonts w:hint="eastAsia"/>
                <w:bCs/>
                <w:spacing w:val="1"/>
                <w:kern w:val="0"/>
                <w:position w:val="-1"/>
                <w:szCs w:val="21"/>
              </w:rPr>
              <w:t>了解机械设计制造及其自动化专业相关的技术标准体系、知识产权、产业政策和法律法规等工程背景知识，理解不同社会文化对工程活动的影响。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0"/>
              <w:jc w:val="left"/>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 xml:space="preserve">6.2 </w:t>
            </w:r>
            <w:r>
              <w:rPr>
                <w:rFonts w:hint="eastAsia"/>
                <w:bCs/>
                <w:spacing w:val="1"/>
                <w:kern w:val="0"/>
                <w:position w:val="-1"/>
                <w:szCs w:val="21"/>
              </w:rPr>
              <w:t>能够分析和评价机械设计制造及其自动化专业领域工程实践和复杂工程问题解决方案对社会、健康、安全、法律、文化的影响，以及这些制约因素对项目实施的影响，并理解应承担的责任。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restart"/>
            <w:tcMar>
              <w:top w:w="57" w:type="dxa"/>
              <w:left w:w="57" w:type="dxa"/>
              <w:bottom w:w="57" w:type="dxa"/>
              <w:right w:w="57" w:type="dxa"/>
            </w:tcMar>
            <w:vAlign w:val="center"/>
          </w:tcPr>
          <w:p>
            <w:pPr>
              <w:adjustRightInd w:val="0"/>
              <w:snapToGrid w:val="0"/>
              <w:rPr>
                <w:bCs/>
                <w:kern w:val="0"/>
                <w:szCs w:val="21"/>
              </w:rPr>
            </w:pPr>
            <w:r>
              <w:rPr>
                <w:b/>
                <w:szCs w:val="21"/>
              </w:rPr>
              <w:t>7）环境和可持续发展：</w:t>
            </w:r>
            <w:r>
              <w:rPr>
                <w:bCs/>
                <w:spacing w:val="1"/>
                <w:kern w:val="0"/>
                <w:position w:val="-1"/>
                <w:szCs w:val="21"/>
              </w:rPr>
              <w:t>能够理解和评价针对机械设计制造及其自动化领域复杂工程问题的工程实践对环境、社会可持续发展的影响。</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napToGrid w:val="0"/>
              <w:rPr>
                <w:spacing w:val="1"/>
                <w:kern w:val="0"/>
                <w:position w:val="-1"/>
                <w:szCs w:val="21"/>
              </w:rPr>
            </w:pPr>
            <w:r>
              <w:rPr>
                <w:bCs/>
                <w:spacing w:val="1"/>
                <w:kern w:val="0"/>
                <w:position w:val="-1"/>
                <w:szCs w:val="21"/>
              </w:rPr>
              <w:t>7.1</w:t>
            </w:r>
            <w:r>
              <w:rPr>
                <w:rFonts w:hint="eastAsia"/>
                <w:bCs/>
                <w:spacing w:val="1"/>
                <w:kern w:val="0"/>
                <w:position w:val="-1"/>
                <w:szCs w:val="21"/>
              </w:rPr>
              <w:t>了解我国在环境与可持续发展方面的方针、政策与法规。能够理解环境保护和社会可持续发展的内涵和意义。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72"/>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rPr>
                <w:spacing w:val="1"/>
                <w:kern w:val="0"/>
                <w:position w:val="-1"/>
                <w:szCs w:val="21"/>
              </w:rPr>
            </w:pPr>
            <w:r>
              <w:rPr>
                <w:spacing w:val="1"/>
                <w:kern w:val="0"/>
                <w:position w:val="-1"/>
                <w:szCs w:val="21"/>
              </w:rPr>
              <w:t>7.2</w:t>
            </w:r>
            <w:r>
              <w:rPr>
                <w:rFonts w:hint="eastAsia"/>
                <w:bCs/>
                <w:spacing w:val="1"/>
                <w:kern w:val="0"/>
                <w:position w:val="-1"/>
                <w:szCs w:val="21"/>
              </w:rPr>
              <w:t>能够站在环境保护和可持续发展的角度，思考机械设计制造及其自动化领域工程实践的可持续性，评价机械产品周期中可能对人类和环境造成的损害和隐患。了解能够减少工程实践对环境、社会发展负面影响的专业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restart"/>
            <w:tcMar>
              <w:top w:w="57" w:type="dxa"/>
              <w:left w:w="57" w:type="dxa"/>
              <w:bottom w:w="57" w:type="dxa"/>
              <w:right w:w="57" w:type="dxa"/>
            </w:tcMar>
            <w:vAlign w:val="center"/>
          </w:tcPr>
          <w:p>
            <w:pPr>
              <w:autoSpaceDE w:val="0"/>
              <w:autoSpaceDN w:val="0"/>
              <w:adjustRightInd w:val="0"/>
              <w:snapToGrid w:val="0"/>
              <w:rPr>
                <w:kern w:val="0"/>
                <w:szCs w:val="21"/>
              </w:rPr>
            </w:pPr>
            <w:r>
              <w:rPr>
                <w:b/>
                <w:szCs w:val="21"/>
              </w:rPr>
              <w:t>8）职业规范：</w:t>
            </w:r>
            <w:r>
              <w:rPr>
                <w:bCs/>
                <w:spacing w:val="1"/>
                <w:kern w:val="0"/>
                <w:position w:val="-1"/>
                <w:szCs w:val="21"/>
              </w:rPr>
              <w:t>具有人文社会科学素养和社会责任感，了解并遵守机械设计制造及其自动化领域开发、设计、制造、运行等方面的职业要求和规范，能在工程实践中遵守职业道德和行为规范，履行责任。</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8.1</w:t>
            </w:r>
            <w:r>
              <w:rPr>
                <w:rFonts w:hint="eastAsia"/>
                <w:bCs/>
                <w:spacing w:val="1"/>
                <w:kern w:val="0"/>
                <w:position w:val="-1"/>
                <w:szCs w:val="21"/>
              </w:rPr>
              <w:t>了解中国国情，具有良好的人文社会科学素养和社会责任感，树立正确的世界观、人生观和价值观。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continue"/>
            <w:tcMar>
              <w:top w:w="57" w:type="dxa"/>
              <w:left w:w="57" w:type="dxa"/>
              <w:bottom w:w="57" w:type="dxa"/>
              <w:right w:w="57" w:type="dxa"/>
            </w:tcMar>
            <w:vAlign w:val="center"/>
          </w:tcPr>
          <w:p>
            <w:pPr>
              <w:snapToGrid w:val="0"/>
              <w:rPr>
                <w:bCs/>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napToGrid w:val="0"/>
              <w:rPr>
                <w:spacing w:val="1"/>
                <w:kern w:val="0"/>
                <w:position w:val="-1"/>
                <w:szCs w:val="21"/>
              </w:rPr>
            </w:pPr>
            <w:r>
              <w:rPr>
                <w:spacing w:val="1"/>
                <w:kern w:val="0"/>
                <w:position w:val="-1"/>
                <w:szCs w:val="21"/>
              </w:rPr>
              <w:t>8.2</w:t>
            </w:r>
            <w:r>
              <w:rPr>
                <w:rFonts w:hint="eastAsia"/>
                <w:bCs/>
                <w:spacing w:val="1"/>
                <w:kern w:val="0"/>
                <w:position w:val="-1"/>
                <w:szCs w:val="21"/>
              </w:rPr>
              <w:t>了解机械设计制造及其自动化领域设计、制造、运行等方面的职业标准和规范。在专业工程实践中理解并遵守职业道德规范，并能够认识和履行自身责任。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restart"/>
            <w:tcMar>
              <w:top w:w="57" w:type="dxa"/>
              <w:left w:w="57" w:type="dxa"/>
              <w:bottom w:w="57" w:type="dxa"/>
              <w:right w:w="57" w:type="dxa"/>
            </w:tcMar>
            <w:vAlign w:val="center"/>
          </w:tcPr>
          <w:p>
            <w:pPr>
              <w:snapToGrid w:val="0"/>
              <w:jc w:val="left"/>
              <w:rPr>
                <w:kern w:val="0"/>
                <w:szCs w:val="21"/>
              </w:rPr>
            </w:pPr>
            <w:r>
              <w:rPr>
                <w:b/>
                <w:szCs w:val="21"/>
              </w:rPr>
              <w:t>9）个人和团队：</w:t>
            </w:r>
            <w:r>
              <w:rPr>
                <w:color w:val="000000"/>
                <w:kern w:val="0"/>
                <w:szCs w:val="21"/>
                <w:lang w:bidi="ar"/>
              </w:rPr>
              <w:t>了</w:t>
            </w:r>
            <w:r>
              <w:rPr>
                <w:bCs/>
                <w:spacing w:val="1"/>
                <w:kern w:val="0"/>
                <w:position w:val="-1"/>
                <w:szCs w:val="21"/>
              </w:rPr>
              <w:t>解机械设计制造及其自动化领域的跨学科特性及团队合作重要性，具有团队合作精神，能够在跨学科团队中履行个人、团队成员或负责人的职责。</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napToGrid w:val="0"/>
              <w:rPr>
                <w:bCs/>
                <w:spacing w:val="1"/>
                <w:kern w:val="0"/>
                <w:position w:val="-1"/>
                <w:szCs w:val="21"/>
              </w:rPr>
            </w:pPr>
            <w:r>
              <w:rPr>
                <w:spacing w:val="1"/>
                <w:kern w:val="0"/>
                <w:position w:val="-1"/>
                <w:szCs w:val="21"/>
              </w:rPr>
              <w:t>9.1</w:t>
            </w:r>
            <w:r>
              <w:rPr>
                <w:rFonts w:hint="eastAsia"/>
                <w:bCs/>
                <w:spacing w:val="1"/>
                <w:kern w:val="0"/>
                <w:position w:val="-1"/>
                <w:szCs w:val="21"/>
              </w:rPr>
              <w:t>了解机械设计制造及其自动化领域的跨学科特性，理解多学科团队合作对解决复杂工程问题的重要性。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2"/>
              <w:jc w:val="left"/>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napToGrid w:val="0"/>
              <w:rPr>
                <w:spacing w:val="1"/>
                <w:kern w:val="0"/>
                <w:position w:val="-1"/>
                <w:szCs w:val="21"/>
              </w:rPr>
            </w:pPr>
            <w:r>
              <w:rPr>
                <w:spacing w:val="1"/>
                <w:kern w:val="0"/>
                <w:position w:val="-1"/>
                <w:szCs w:val="21"/>
              </w:rPr>
              <w:t>9.2</w:t>
            </w:r>
            <w:r>
              <w:rPr>
                <w:rFonts w:hint="eastAsia"/>
                <w:spacing w:val="1"/>
                <w:kern w:val="0"/>
                <w:position w:val="-1"/>
                <w:szCs w:val="21"/>
              </w:rPr>
              <w:t>具有团队合作精神，能够理解各团队成员在工程实践中的作用，能够在</w:t>
            </w:r>
            <w:r>
              <w:rPr>
                <w:rFonts w:hint="eastAsia"/>
                <w:bCs/>
                <w:spacing w:val="1"/>
                <w:kern w:val="0"/>
                <w:position w:val="-1"/>
                <w:szCs w:val="21"/>
              </w:rPr>
              <w:t>跨学科团队中</w:t>
            </w:r>
            <w:r>
              <w:rPr>
                <w:rFonts w:hint="eastAsia"/>
                <w:spacing w:val="1"/>
                <w:kern w:val="0"/>
                <w:position w:val="-1"/>
                <w:szCs w:val="21"/>
              </w:rPr>
              <w:t>履行团队成员或团队负责人的职责。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restart"/>
            <w:tcMar>
              <w:top w:w="57" w:type="dxa"/>
              <w:left w:w="57" w:type="dxa"/>
              <w:bottom w:w="57" w:type="dxa"/>
              <w:right w:w="57" w:type="dxa"/>
            </w:tcMar>
            <w:vAlign w:val="center"/>
          </w:tcPr>
          <w:p>
            <w:pPr>
              <w:snapToGrid w:val="0"/>
              <w:jc w:val="left"/>
              <w:rPr>
                <w:kern w:val="0"/>
                <w:szCs w:val="21"/>
              </w:rPr>
            </w:pPr>
            <w:r>
              <w:rPr>
                <w:b/>
                <w:szCs w:val="21"/>
              </w:rPr>
              <w:t>10）沟通：</w:t>
            </w:r>
            <w:r>
              <w:rPr>
                <w:bCs/>
                <w:spacing w:val="1"/>
                <w:kern w:val="0"/>
                <w:position w:val="-1"/>
                <w:szCs w:val="21"/>
              </w:rPr>
              <w:t>能够就机械设计制造及其自动化领域复杂工程问题与业界同行及社会公众进行有效沟通和交流，包括科技写作、报告撰写和文稿设计等技术语言的熟练表达和应用，并具备一定的国际视野，能够用英文在跨文化背景下进行沟通和交流。</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napToGrid w:val="0"/>
              <w:rPr>
                <w:spacing w:val="1"/>
                <w:kern w:val="0"/>
                <w:position w:val="-1"/>
                <w:szCs w:val="21"/>
              </w:rPr>
            </w:pPr>
            <w:r>
              <w:rPr>
                <w:spacing w:val="1"/>
                <w:kern w:val="0"/>
                <w:position w:val="-1"/>
                <w:szCs w:val="21"/>
              </w:rPr>
              <w:t>10.1</w:t>
            </w:r>
            <w:r>
              <w:rPr>
                <w:rFonts w:hint="eastAsia"/>
                <w:spacing w:val="1"/>
                <w:kern w:val="0"/>
                <w:position w:val="-1"/>
                <w:szCs w:val="21"/>
              </w:rPr>
              <w:t>能够规范地撰写技术方案、技术报告、设计文稿及演示文稿等资料，表达机械产品设计、制造过程及其自动化系统复杂工程问题的解决方案、过程和结果。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108"/>
              <w:rPr>
                <w:spacing w:val="5"/>
                <w:kern w:val="0"/>
                <w:position w:val="-1"/>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rPr>
                <w:szCs w:val="21"/>
              </w:rPr>
            </w:pPr>
            <w:r>
              <w:rPr>
                <w:spacing w:val="1"/>
                <w:kern w:val="0"/>
                <w:position w:val="-1"/>
                <w:szCs w:val="21"/>
              </w:rPr>
              <w:t>10.2</w:t>
            </w:r>
            <w:r>
              <w:rPr>
                <w:rFonts w:hint="eastAsia"/>
                <w:spacing w:val="1"/>
                <w:kern w:val="0"/>
                <w:position w:val="-1"/>
                <w:szCs w:val="21"/>
              </w:rPr>
              <w:t>能够合理选择信息表达方式就机械设计制造及其自动化领域工程实践和复杂工程问题与业界同行、团队成员及社会公众进行有效的沟通交流。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108"/>
              <w:rPr>
                <w:spacing w:val="5"/>
                <w:kern w:val="0"/>
                <w:position w:val="-1"/>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snapToGrid w:val="0"/>
              <w:rPr>
                <w:spacing w:val="1"/>
                <w:kern w:val="0"/>
                <w:position w:val="-1"/>
                <w:szCs w:val="21"/>
              </w:rPr>
            </w:pPr>
            <w:r>
              <w:rPr>
                <w:spacing w:val="1"/>
                <w:kern w:val="0"/>
                <w:position w:val="-1"/>
                <w:szCs w:val="21"/>
              </w:rPr>
              <w:t>10.3</w:t>
            </w:r>
            <w:r>
              <w:rPr>
                <w:rFonts w:hint="eastAsia"/>
                <w:spacing w:val="1"/>
                <w:kern w:val="0"/>
                <w:position w:val="-1"/>
                <w:szCs w:val="21"/>
              </w:rPr>
              <w:t>能够阅读文献资料，了解国内外机械设计制造及其自动化领域的发展动态，具备一定的国际视野，能够用英文在跨文化背景下进行沟通和交流，并考虑文化差异和习俗。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restart"/>
            <w:tcMar>
              <w:top w:w="57" w:type="dxa"/>
              <w:left w:w="57" w:type="dxa"/>
              <w:bottom w:w="57" w:type="dxa"/>
              <w:right w:w="57" w:type="dxa"/>
            </w:tcMar>
            <w:vAlign w:val="center"/>
          </w:tcPr>
          <w:p>
            <w:pPr>
              <w:snapToGrid w:val="0"/>
              <w:rPr>
                <w:kern w:val="0"/>
                <w:szCs w:val="21"/>
              </w:rPr>
            </w:pPr>
            <w:r>
              <w:rPr>
                <w:b/>
                <w:szCs w:val="21"/>
              </w:rPr>
              <w:t>11）项目管理：</w:t>
            </w:r>
            <w:r>
              <w:rPr>
                <w:bCs/>
                <w:szCs w:val="21"/>
              </w:rPr>
              <w:t>理解并掌握工程管理原理与经济决策方法，并</w:t>
            </w:r>
            <w:r>
              <w:rPr>
                <w:bCs/>
                <w:spacing w:val="1"/>
                <w:kern w:val="0"/>
                <w:position w:val="-1"/>
                <w:szCs w:val="21"/>
              </w:rPr>
              <w:t>能够在多学科环境中将上述原理和方法应用于机械设计制造及其自动化领域。</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bCs/>
                <w:spacing w:val="1"/>
                <w:kern w:val="0"/>
                <w:position w:val="-1"/>
                <w:szCs w:val="21"/>
              </w:rPr>
              <w:t>11.1</w:t>
            </w:r>
            <w:r>
              <w:rPr>
                <w:rFonts w:hint="eastAsia"/>
                <w:bCs/>
                <w:spacing w:val="1"/>
                <w:kern w:val="0"/>
                <w:position w:val="-1"/>
                <w:szCs w:val="21"/>
              </w:rPr>
              <w:t>理解并</w:t>
            </w:r>
            <w:r>
              <w:rPr>
                <w:rFonts w:hint="eastAsia"/>
                <w:spacing w:val="1"/>
                <w:kern w:val="0"/>
                <w:position w:val="-1"/>
                <w:szCs w:val="21"/>
              </w:rPr>
              <w:t>掌握工程项目中涉及的基本管理与经济决策方法，掌握机械设计及其自动化领域中工程项目及产品周期、全流程的成本构成，理解其中涉及的工程管理与经济决策问题。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2"/>
              <w:jc w:val="left"/>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bCs/>
                <w:spacing w:val="1"/>
                <w:kern w:val="0"/>
                <w:position w:val="-1"/>
                <w:szCs w:val="21"/>
              </w:rPr>
            </w:pPr>
            <w:r>
              <w:rPr>
                <w:spacing w:val="1"/>
                <w:kern w:val="0"/>
                <w:position w:val="-1"/>
                <w:szCs w:val="21"/>
              </w:rPr>
              <w:t xml:space="preserve">11.2 </w:t>
            </w:r>
            <w:r>
              <w:rPr>
                <w:rFonts w:hint="eastAsia"/>
                <w:spacing w:val="1"/>
                <w:kern w:val="0"/>
                <w:position w:val="-1"/>
                <w:szCs w:val="21"/>
              </w:rPr>
              <w:t>能够在多学科环境中，应用工程管理原理与经济决策方法，解决机械设计制造及其自动化领域中工程管理与经济决策相关问题。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restart"/>
            <w:tcMar>
              <w:top w:w="57" w:type="dxa"/>
              <w:left w:w="57" w:type="dxa"/>
              <w:bottom w:w="57" w:type="dxa"/>
              <w:right w:w="57" w:type="dxa"/>
            </w:tcMar>
            <w:vAlign w:val="center"/>
          </w:tcPr>
          <w:p>
            <w:pPr>
              <w:snapToGrid w:val="0"/>
              <w:rPr>
                <w:kern w:val="0"/>
                <w:szCs w:val="21"/>
              </w:rPr>
            </w:pPr>
            <w:r>
              <w:rPr>
                <w:b/>
                <w:szCs w:val="21"/>
              </w:rPr>
              <w:t>12）终身学习：</w:t>
            </w:r>
            <w:r>
              <w:rPr>
                <w:spacing w:val="1"/>
                <w:kern w:val="0"/>
                <w:position w:val="-1"/>
                <w:szCs w:val="21"/>
              </w:rPr>
              <w:t>具有自主学习和终身学习的意识、不断学习和适应发展的能力，能够适应机械设计制造及其自动化相关领域技术的发展。</w:t>
            </w: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spacing w:val="1"/>
                <w:kern w:val="0"/>
                <w:position w:val="-1"/>
                <w:szCs w:val="21"/>
              </w:rPr>
            </w:pPr>
            <w:r>
              <w:rPr>
                <w:spacing w:val="1"/>
                <w:kern w:val="0"/>
                <w:position w:val="-1"/>
                <w:szCs w:val="21"/>
              </w:rPr>
              <w:t>12.1</w:t>
            </w:r>
            <w:r>
              <w:rPr>
                <w:rFonts w:hint="eastAsia"/>
                <w:bCs/>
                <w:spacing w:val="1"/>
                <w:kern w:val="0"/>
                <w:position w:val="-1"/>
                <w:szCs w:val="21"/>
              </w:rPr>
              <w:t>理解经济、社会和科技的发展进步和演进规律对个人知识更新和能力提升的要求，具备自主学习、终身学习的意识。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2874" w:type="dxa"/>
            <w:vMerge w:val="continue"/>
            <w:tcMar>
              <w:top w:w="57" w:type="dxa"/>
              <w:left w:w="57" w:type="dxa"/>
              <w:bottom w:w="57" w:type="dxa"/>
              <w:right w:w="57" w:type="dxa"/>
            </w:tcMar>
            <w:vAlign w:val="center"/>
          </w:tcPr>
          <w:p>
            <w:pPr>
              <w:autoSpaceDE w:val="0"/>
              <w:autoSpaceDN w:val="0"/>
              <w:adjustRightInd w:val="0"/>
              <w:snapToGrid w:val="0"/>
              <w:ind w:right="-63"/>
              <w:rPr>
                <w:kern w:val="0"/>
                <w:szCs w:val="21"/>
              </w:rPr>
            </w:pPr>
          </w:p>
        </w:tc>
        <w:tc>
          <w:tcPr>
            <w:tcW w:w="6198"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djustRightInd w:val="0"/>
              <w:snapToGrid w:val="0"/>
              <w:rPr>
                <w:spacing w:val="1"/>
                <w:kern w:val="0"/>
                <w:position w:val="-1"/>
                <w:szCs w:val="21"/>
              </w:rPr>
            </w:pPr>
            <w:r>
              <w:rPr>
                <w:bCs/>
                <w:spacing w:val="1"/>
                <w:kern w:val="0"/>
                <w:position w:val="-1"/>
                <w:szCs w:val="21"/>
              </w:rPr>
              <w:t>12.2</w:t>
            </w:r>
            <w:r>
              <w:rPr>
                <w:rFonts w:hint="eastAsia"/>
                <w:bCs/>
                <w:spacing w:val="1"/>
                <w:kern w:val="0"/>
                <w:position w:val="-1"/>
                <w:szCs w:val="21"/>
              </w:rPr>
              <w:t>掌握自主学习的方法和途径，具有不断学习和适应发展的能力。</w:t>
            </w:r>
          </w:p>
        </w:tc>
      </w:tr>
    </w:tbl>
    <w:p>
      <w:pPr>
        <w:spacing w:line="480" w:lineRule="auto"/>
        <w:ind w:right="393" w:rightChars="187"/>
        <w:jc w:val="left"/>
        <w:rPr>
          <w:rFonts w:ascii="Times New Roman" w:hAnsi="Times New Roman" w:eastAsia="黑体"/>
          <w:color w:val="auto"/>
          <w:sz w:val="28"/>
          <w:szCs w:val="28"/>
        </w:rPr>
      </w:pPr>
      <w:r>
        <w:rPr>
          <w:rFonts w:hint="eastAsia" w:ascii="Times New Roman" w:hAnsi="Times New Roman" w:eastAsia="黑体"/>
          <w:color w:val="auto"/>
          <w:sz w:val="28"/>
          <w:szCs w:val="28"/>
        </w:rPr>
        <w:t>三、专业特色</w:t>
      </w:r>
    </w:p>
    <w:p>
      <w:pPr>
        <w:snapToGrid w:val="0"/>
        <w:spacing w:line="300" w:lineRule="auto"/>
        <w:ind w:firstLine="480" w:firstLineChars="200"/>
        <w:rPr>
          <w:rFonts w:ascii="Times New Roman" w:hAnsi="Times New Roman"/>
          <w:bCs/>
          <w:color w:val="auto"/>
          <w:sz w:val="24"/>
        </w:rPr>
      </w:pPr>
      <w:r>
        <w:rPr>
          <w:rFonts w:hint="eastAsia" w:ascii="Times New Roman" w:hAnsi="Times New Roman"/>
          <w:bCs/>
          <w:color w:val="auto"/>
          <w:sz w:val="24"/>
        </w:rPr>
        <w:t>在本科教学中，坚持“明德、积学、励志、笃行”的校训，积极培养基础知识扎实、知识面宽广、实践能力强、具有一定创新创业意识、服务于机械设计及制造等相关行业的应用型</w:t>
      </w:r>
      <w:r>
        <w:rPr>
          <w:rFonts w:hint="eastAsia" w:ascii="Times New Roman" w:hAnsi="Times New Roman"/>
          <w:bCs/>
          <w:color w:val="auto"/>
          <w:sz w:val="24"/>
          <w:lang w:val="en-US" w:eastAsia="zh-CN"/>
        </w:rPr>
        <w:t>创新</w:t>
      </w:r>
      <w:r>
        <w:rPr>
          <w:rFonts w:hint="eastAsia" w:ascii="Times New Roman" w:hAnsi="Times New Roman"/>
          <w:bCs/>
          <w:color w:val="auto"/>
          <w:sz w:val="24"/>
        </w:rPr>
        <w:t>人才。多年建设形成如下的教学特色：</w:t>
      </w:r>
    </w:p>
    <w:p>
      <w:pPr>
        <w:snapToGrid w:val="0"/>
        <w:spacing w:line="300" w:lineRule="auto"/>
        <w:ind w:firstLine="480" w:firstLineChars="200"/>
        <w:rPr>
          <w:rFonts w:ascii="Times New Roman" w:hAnsi="Times New Roman"/>
          <w:bCs/>
          <w:color w:val="auto"/>
          <w:sz w:val="24"/>
        </w:rPr>
      </w:pPr>
      <w:r>
        <w:rPr>
          <w:rFonts w:ascii="Times New Roman" w:hAnsi="Times New Roman"/>
          <w:bCs/>
          <w:color w:val="auto"/>
          <w:sz w:val="24"/>
        </w:rPr>
        <w:t>1</w:t>
      </w:r>
      <w:r>
        <w:rPr>
          <w:rFonts w:hint="eastAsia" w:ascii="Times New Roman" w:hAnsi="Times New Roman"/>
          <w:bCs/>
          <w:color w:val="auto"/>
          <w:sz w:val="24"/>
        </w:rPr>
        <w:t>、宽基础与行业特色相结合。各专业方向特色鲜明，既具备本专业宽厚的专业基础，也具有食品机械设计方向、机械制造方向、包装机械设计方向、模具设计制造方向各方向的特长。</w:t>
      </w:r>
      <w:r>
        <w:rPr>
          <w:rFonts w:ascii="Times New Roman" w:hAnsi="Times New Roman"/>
          <w:bCs/>
          <w:color w:val="auto"/>
          <w:sz w:val="24"/>
        </w:rPr>
        <w:t xml:space="preserve"> </w:t>
      </w:r>
    </w:p>
    <w:p>
      <w:pPr>
        <w:snapToGrid w:val="0"/>
        <w:spacing w:line="300" w:lineRule="auto"/>
        <w:ind w:firstLine="480" w:firstLineChars="200"/>
        <w:rPr>
          <w:rFonts w:ascii="Times New Roman" w:hAnsi="Times New Roman"/>
          <w:bCs/>
          <w:color w:val="auto"/>
          <w:sz w:val="24"/>
        </w:rPr>
      </w:pPr>
      <w:r>
        <w:rPr>
          <w:rFonts w:ascii="Times New Roman" w:hAnsi="Times New Roman"/>
          <w:bCs/>
          <w:color w:val="auto"/>
          <w:sz w:val="24"/>
        </w:rPr>
        <w:t>2</w:t>
      </w:r>
      <w:r>
        <w:rPr>
          <w:rFonts w:hint="eastAsia" w:ascii="Times New Roman" w:hAnsi="Times New Roman"/>
          <w:bCs/>
          <w:color w:val="auto"/>
          <w:sz w:val="24"/>
        </w:rPr>
        <w:t>、应用型创新人才培养特色。本专业以培养能在工业生产第一线从事设计、制造、技术开发、应用研究和运行管理等方面的应用型创新人才为目标，注重学生工程应用能的培养。通过校内的学习与实践训练和校外的实习与实训，将理论教学与工程实践紧密结合。使学生综合知识与能力得到训练与提高，并初步具备解决工程实际问题的能力。</w:t>
      </w:r>
    </w:p>
    <w:p>
      <w:pPr>
        <w:spacing w:line="360" w:lineRule="auto"/>
        <w:ind w:left="359" w:leftChars="171" w:right="393" w:rightChars="187" w:firstLine="480"/>
        <w:rPr>
          <w:rFonts w:eastAsia="楷体_GB2312"/>
          <w:color w:val="auto"/>
          <w:sz w:val="24"/>
        </w:rPr>
      </w:pPr>
      <w:r>
        <w:rPr>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138430</wp:posOffset>
                </wp:positionV>
                <wp:extent cx="5758180" cy="6350"/>
                <wp:effectExtent l="0" t="0" r="0" b="0"/>
                <wp:wrapNone/>
                <wp:docPr id="1" name="Line 2"/>
                <wp:cNvGraphicFramePr/>
                <a:graphic xmlns:a="http://schemas.openxmlformats.org/drawingml/2006/main">
                  <a:graphicData uri="http://schemas.microsoft.com/office/word/2010/wordprocessingShape">
                    <wps:wsp>
                      <wps:cNvCnPr/>
                      <wps:spPr>
                        <a:xfrm flipV="1">
                          <a:off x="0" y="0"/>
                          <a:ext cx="5758180" cy="635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Line 2" o:spid="_x0000_s1026" o:spt="20" style="position:absolute;left:0pt;flip:y;margin-left:0pt;margin-top:10.9pt;height:0.5pt;width:453.4pt;z-index:251659264;mso-width-relative:page;mso-height-relative:page;" filled="f" stroked="t" coordsize="21600,21600" o:gfxdata="UEsDBAoAAAAAAIdO4kAAAAAAAAAAAAAAAAAEAAAAZHJzL1BLAwQUAAAACACHTuJA4pGw/dMAAAAG&#10;AQAADwAAAGRycy9kb3ducmV2LnhtbE2PQU/DMAyF70j8h8hI3JjTHqZRmk5jsAs3tgHXrPHaao1T&#10;Nek2/j3mBDc/P+u9z+Xy6nt1pjF2gQ1kMw2KuA6u48bAfrd5WICKybKzfWAy8E0RltXtTWkLFy78&#10;TudtapSEcCysgTaloUCMdUvexlkYiMU7htHbJHJs0I32IuG+x1zrOXrbsTS0dqB1S/VpO3kD+IYu&#10;fXX0ujmtP1bPu5cwZZ/BmPu7TD+BSnRNf8fwiy/oUAnTIUzsouoNyCPJQJ4Jv7iPei7DQRb5ArAq&#10;8T9+9QNQSwMEFAAAAAgAh07iQBZ1HNDoAQAA6AMAAA4AAABkcnMvZTJvRG9jLnhtbK1TTY/TMBC9&#10;I/EfLN9p2qLuVlHTPWxZLiuoBMvdtceJJX/J4zbtv2fslAWWSw/kEI3tmTfvPY83D2dn2QkSmuA7&#10;vpjNOQMvgzK+7/jL96cPa84wC6+EDR46fgHkD9v37zZjbGEZhmAVJEYgHtsxdnzIObZNg3IAJ3AW&#10;Ing61CE5kWmZ+kYlMRK6s81yPr9rxpBUTEECIu3upkN+RUy3AAatjYRdkEcHPk+oCazIJAkHE5Fv&#10;K1utQeavWiNkZjtOSnP9UxOKD+XfbDei7ZOIg5FXCuIWCm80OWE8NX2F2oks2DGZf6CckSlg0Hkm&#10;g2smIdURUrGYv/Hm2yAiVC1kNcZX0/H/wcovp31iRtEkcOaFowt/Nh7YsjgzRmwp4dHv03WFcZ+K&#10;zLNOjmlr4o9SWHZICjtXXy+vvsI5M0mbq/vVerEmyyWd3X1cVdubCaXUxoT5MwTHStBxSwQqpjg9&#10;Y6bOlPorpaRbz0Zqu7yfF0hBM6jp7il0kXSg72sxBmvUk7G2lGDqD482sZMoc1C/IpCA/0orXXYC&#10;hykPL7gLeRqRAYT65BXLl0gWeXoZvJBwoDizQA+pRIQo2iyMvSWTeltPFIrJk60lOgR1oQs5xmT6&#10;gbxYVJrlhAagEr4Oa5mwP9cV6fc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pGw/dMAAAAG&#10;AQAADwAAAAAAAAABACAAAAAiAAAAZHJzL2Rvd25yZXYueG1sUEsBAhQAFAAAAAgAh07iQBZ1HNDo&#10;AQAA6AMAAA4AAAAAAAAAAQAgAAAAIgEAAGRycy9lMm9Eb2MueG1sUEsFBgAAAAAGAAYAWQEAAHwF&#10;AAAAAA==&#10;">
                <v:fill on="f" focussize="0,0"/>
                <v:stroke weight="1pt" color="#000000" joinstyle="round" dashstyle="1 1"/>
                <v:imagedata o:title=""/>
                <o:lock v:ext="edit" aspectratio="f"/>
              </v:line>
            </w:pict>
          </mc:Fallback>
        </mc:AlternateContent>
      </w:r>
    </w:p>
    <w:p>
      <w:pPr>
        <w:spacing w:line="480" w:lineRule="auto"/>
        <w:ind w:right="393" w:rightChars="187"/>
        <w:rPr>
          <w:rFonts w:eastAsia="楷体_GB2312"/>
          <w:color w:val="auto"/>
          <w:sz w:val="24"/>
          <w:highlight w:val="none"/>
        </w:rPr>
      </w:pPr>
      <w:r>
        <w:rPr>
          <w:rFonts w:hint="eastAsia" w:eastAsia="楷体_GB2312"/>
          <w:color w:val="auto"/>
          <w:sz w:val="24"/>
          <w:highlight w:val="none"/>
        </w:rPr>
        <w:t>学院</w:t>
      </w:r>
      <w:r>
        <w:rPr>
          <w:rFonts w:eastAsia="楷体_GB2312"/>
          <w:color w:val="auto"/>
          <w:sz w:val="24"/>
          <w:highlight w:val="none"/>
        </w:rPr>
        <w:t>(</w:t>
      </w:r>
      <w:r>
        <w:rPr>
          <w:rFonts w:hint="eastAsia" w:eastAsia="楷体_GB2312"/>
          <w:color w:val="auto"/>
          <w:sz w:val="24"/>
          <w:highlight w:val="none"/>
        </w:rPr>
        <w:t>系</w:t>
      </w:r>
      <w:r>
        <w:rPr>
          <w:rFonts w:eastAsia="楷体_GB2312"/>
          <w:color w:val="auto"/>
          <w:sz w:val="24"/>
          <w:highlight w:val="none"/>
        </w:rPr>
        <w:t>)</w:t>
      </w:r>
      <w:r>
        <w:rPr>
          <w:rFonts w:hint="eastAsia" w:eastAsia="楷体_GB2312"/>
          <w:color w:val="auto"/>
          <w:sz w:val="24"/>
          <w:highlight w:val="none"/>
        </w:rPr>
        <w:t>院长</w:t>
      </w:r>
      <w:r>
        <w:rPr>
          <w:rFonts w:eastAsia="楷体_GB2312"/>
          <w:color w:val="auto"/>
          <w:sz w:val="24"/>
          <w:highlight w:val="none"/>
        </w:rPr>
        <w:t>(</w:t>
      </w:r>
      <w:r>
        <w:rPr>
          <w:rFonts w:hint="eastAsia" w:eastAsia="楷体_GB2312"/>
          <w:color w:val="auto"/>
          <w:sz w:val="24"/>
          <w:highlight w:val="none"/>
        </w:rPr>
        <w:t>主任</w:t>
      </w:r>
      <w:r>
        <w:rPr>
          <w:rFonts w:eastAsia="楷体_GB2312"/>
          <w:color w:val="auto"/>
          <w:sz w:val="24"/>
          <w:highlight w:val="none"/>
        </w:rPr>
        <w:t>)</w:t>
      </w:r>
      <w:r>
        <w:rPr>
          <w:rFonts w:hint="eastAsia" w:eastAsia="楷体_GB2312"/>
          <w:color w:val="auto"/>
          <w:sz w:val="24"/>
          <w:highlight w:val="none"/>
        </w:rPr>
        <w:t>或学术委员会主任：</w:t>
      </w:r>
      <w:r>
        <w:rPr>
          <w:rFonts w:hint="eastAsia" w:ascii="Times New Roman" w:hAnsi="Times New Roman" w:eastAsia="华文行楷"/>
          <w:color w:val="auto"/>
          <w:sz w:val="32"/>
          <w:szCs w:val="32"/>
          <w:highlight w:val="none"/>
        </w:rPr>
        <w:t>张永林</w:t>
      </w:r>
    </w:p>
    <w:p>
      <w:pPr>
        <w:spacing w:line="480" w:lineRule="auto"/>
        <w:ind w:right="393" w:rightChars="187"/>
        <w:rPr>
          <w:rFonts w:eastAsia="楷体_GB2312"/>
          <w:color w:val="auto"/>
          <w:sz w:val="24"/>
          <w:highlight w:val="none"/>
        </w:rPr>
      </w:pPr>
      <w:r>
        <w:rPr>
          <w:rFonts w:hint="eastAsia" w:eastAsia="楷体_GB2312"/>
          <w:color w:val="auto"/>
          <w:sz w:val="24"/>
          <w:highlight w:val="none"/>
        </w:rPr>
        <w:t>学院</w:t>
      </w:r>
      <w:r>
        <w:rPr>
          <w:rFonts w:eastAsia="楷体_GB2312"/>
          <w:color w:val="auto"/>
          <w:sz w:val="24"/>
          <w:highlight w:val="none"/>
        </w:rPr>
        <w:t>(</w:t>
      </w:r>
      <w:r>
        <w:rPr>
          <w:rFonts w:hint="eastAsia" w:eastAsia="楷体_GB2312"/>
          <w:color w:val="auto"/>
          <w:sz w:val="24"/>
          <w:highlight w:val="none"/>
        </w:rPr>
        <w:t>系</w:t>
      </w:r>
      <w:r>
        <w:rPr>
          <w:rFonts w:eastAsia="楷体_GB2312"/>
          <w:color w:val="auto"/>
          <w:sz w:val="24"/>
          <w:highlight w:val="none"/>
        </w:rPr>
        <w:t>)</w:t>
      </w:r>
      <w:r>
        <w:rPr>
          <w:rFonts w:hint="eastAsia" w:eastAsia="楷体_GB2312"/>
          <w:color w:val="auto"/>
          <w:sz w:val="24"/>
          <w:highlight w:val="none"/>
        </w:rPr>
        <w:t>教学院长</w:t>
      </w:r>
      <w:r>
        <w:rPr>
          <w:rFonts w:eastAsia="楷体_GB2312"/>
          <w:color w:val="auto"/>
          <w:sz w:val="24"/>
          <w:highlight w:val="none"/>
        </w:rPr>
        <w:t>(</w:t>
      </w:r>
      <w:r>
        <w:rPr>
          <w:rFonts w:hint="eastAsia" w:eastAsia="楷体_GB2312"/>
          <w:color w:val="auto"/>
          <w:sz w:val="24"/>
          <w:highlight w:val="none"/>
        </w:rPr>
        <w:t>主任</w:t>
      </w:r>
      <w:r>
        <w:rPr>
          <w:rFonts w:eastAsia="楷体_GB2312"/>
          <w:color w:val="auto"/>
          <w:sz w:val="24"/>
          <w:highlight w:val="none"/>
        </w:rPr>
        <w:t>)</w:t>
      </w:r>
      <w:r>
        <w:rPr>
          <w:rFonts w:hint="eastAsia" w:eastAsia="楷体_GB2312"/>
          <w:color w:val="auto"/>
          <w:sz w:val="24"/>
          <w:highlight w:val="none"/>
        </w:rPr>
        <w:t>：</w:t>
      </w:r>
      <w:r>
        <w:rPr>
          <w:rFonts w:eastAsia="楷体_GB2312"/>
          <w:color w:val="auto"/>
          <w:sz w:val="24"/>
          <w:highlight w:val="none"/>
        </w:rPr>
        <w:t xml:space="preserve"> </w:t>
      </w:r>
      <w:r>
        <w:rPr>
          <w:rFonts w:hint="eastAsia" w:ascii="Times New Roman" w:hAnsi="Times New Roman" w:eastAsia="华文行楷"/>
          <w:color w:val="auto"/>
          <w:sz w:val="32"/>
          <w:szCs w:val="32"/>
          <w:highlight w:val="none"/>
        </w:rPr>
        <w:t>宋少云</w:t>
      </w:r>
    </w:p>
    <w:p>
      <w:pPr>
        <w:snapToGrid w:val="0"/>
        <w:spacing w:line="300" w:lineRule="auto"/>
        <w:ind w:right="393" w:rightChars="187"/>
        <w:rPr>
          <w:rFonts w:ascii="Times New Roman" w:hAnsi="Times New Roman"/>
          <w:color w:val="auto"/>
          <w:sz w:val="24"/>
          <w:highlight w:val="none"/>
        </w:rPr>
      </w:pPr>
      <w:r>
        <w:rPr>
          <w:rFonts w:hint="eastAsia" w:eastAsia="楷体_GB2312"/>
          <w:color w:val="auto"/>
          <w:sz w:val="24"/>
          <w:highlight w:val="none"/>
        </w:rPr>
        <w:t>专业教研室主任</w:t>
      </w:r>
      <w:r>
        <w:rPr>
          <w:rFonts w:eastAsia="楷体_GB2312"/>
          <w:color w:val="auto"/>
          <w:sz w:val="24"/>
          <w:highlight w:val="none"/>
        </w:rPr>
        <w:t>(</w:t>
      </w:r>
      <w:r>
        <w:rPr>
          <w:rFonts w:hint="eastAsia" w:eastAsia="楷体_GB2312"/>
          <w:color w:val="auto"/>
          <w:sz w:val="24"/>
          <w:highlight w:val="none"/>
        </w:rPr>
        <w:t>学科负责人</w:t>
      </w:r>
      <w:r>
        <w:rPr>
          <w:rFonts w:eastAsia="楷体_GB2312"/>
          <w:color w:val="auto"/>
          <w:sz w:val="24"/>
          <w:highlight w:val="none"/>
        </w:rPr>
        <w:t>)</w:t>
      </w:r>
      <w:r>
        <w:rPr>
          <w:rFonts w:hint="eastAsia" w:eastAsia="楷体_GB2312"/>
          <w:color w:val="auto"/>
          <w:sz w:val="24"/>
          <w:highlight w:val="none"/>
        </w:rPr>
        <w:t>：</w:t>
      </w:r>
      <w:r>
        <w:rPr>
          <w:rFonts w:hint="eastAsia" w:ascii="Times New Roman" w:hAnsi="Times New Roman" w:eastAsia="华文行楷"/>
          <w:color w:val="auto"/>
          <w:sz w:val="32"/>
          <w:szCs w:val="32"/>
          <w:highlight w:val="none"/>
        </w:rPr>
        <w:t>王旺平</w:t>
      </w:r>
    </w:p>
    <w:p>
      <w:pPr>
        <w:spacing w:line="480" w:lineRule="auto"/>
        <w:ind w:right="393" w:rightChars="187" w:firstLine="6720" w:firstLineChars="2800"/>
        <w:rPr>
          <w:rFonts w:eastAsia="楷体_GB2312"/>
          <w:color w:val="auto"/>
          <w:sz w:val="24"/>
        </w:rPr>
      </w:pPr>
      <w:r>
        <w:rPr>
          <w:rFonts w:hint="eastAsia" w:eastAsia="楷体_GB2312"/>
          <w:color w:val="auto"/>
          <w:sz w:val="24"/>
        </w:rPr>
        <w:t>20</w:t>
      </w:r>
      <w:r>
        <w:rPr>
          <w:rFonts w:hint="eastAsia" w:eastAsia="楷体_GB2312"/>
          <w:color w:val="auto"/>
          <w:sz w:val="24"/>
          <w:lang w:val="en-US" w:eastAsia="zh-CN"/>
        </w:rPr>
        <w:t>19</w:t>
      </w:r>
      <w:r>
        <w:rPr>
          <w:rFonts w:hint="eastAsia" w:eastAsia="楷体_GB2312"/>
          <w:color w:val="auto"/>
          <w:sz w:val="24"/>
        </w:rPr>
        <w:t>年</w:t>
      </w:r>
      <w:r>
        <w:rPr>
          <w:rFonts w:hint="eastAsia" w:eastAsia="楷体_GB2312"/>
          <w:color w:val="auto"/>
          <w:sz w:val="24"/>
          <w:lang w:val="en-US" w:eastAsia="zh-CN"/>
        </w:rPr>
        <w:t>7</w:t>
      </w:r>
      <w:r>
        <w:rPr>
          <w:rFonts w:hint="eastAsia" w:eastAsia="楷体_GB2312"/>
          <w:color w:val="auto"/>
          <w:sz w:val="24"/>
        </w:rPr>
        <w:t>月15日</w:t>
      </w:r>
    </w:p>
    <w:p>
      <w:pPr>
        <w:snapToGrid w:val="0"/>
        <w:spacing w:before="156" w:beforeLines="50" w:after="156" w:afterLines="50" w:line="300" w:lineRule="auto"/>
        <w:outlineLvl w:val="1"/>
        <w:rPr>
          <w:rFonts w:ascii="Times New Roman" w:hAnsi="Times New Roman" w:eastAsia="黑体"/>
          <w:color w:val="auto"/>
          <w:sz w:val="28"/>
          <w:szCs w:val="28"/>
        </w:rPr>
      </w:pPr>
      <w:r>
        <w:rPr>
          <w:rFonts w:hint="eastAsia" w:ascii="Times New Roman" w:hAnsi="Times New Roman" w:eastAsia="黑体"/>
          <w:color w:val="auto"/>
          <w:sz w:val="28"/>
          <w:szCs w:val="28"/>
        </w:rPr>
        <w:t>四、主干学科和主要课程</w:t>
      </w:r>
    </w:p>
    <w:p>
      <w:pPr>
        <w:snapToGrid w:val="0"/>
        <w:spacing w:line="300" w:lineRule="auto"/>
        <w:ind w:firstLine="482" w:firstLineChars="200"/>
        <w:rPr>
          <w:rFonts w:ascii="Times New Roman" w:hAnsi="Times New Roman"/>
          <w:color w:val="auto"/>
          <w:sz w:val="24"/>
        </w:rPr>
      </w:pPr>
      <w:r>
        <w:rPr>
          <w:rFonts w:hint="eastAsia" w:ascii="Times New Roman" w:hAnsi="Times New Roman"/>
          <w:b/>
          <w:bCs/>
          <w:color w:val="auto"/>
          <w:sz w:val="24"/>
        </w:rPr>
        <w:t>主干学科：</w:t>
      </w:r>
      <w:r>
        <w:rPr>
          <w:rFonts w:hint="eastAsia" w:ascii="Times New Roman" w:hAnsi="Times New Roman"/>
          <w:color w:val="auto"/>
          <w:sz w:val="24"/>
        </w:rPr>
        <w:t>力学、机械工程</w:t>
      </w:r>
    </w:p>
    <w:p>
      <w:pPr>
        <w:snapToGrid w:val="0"/>
        <w:spacing w:line="300" w:lineRule="auto"/>
        <w:ind w:firstLine="482" w:firstLineChars="200"/>
        <w:rPr>
          <w:rFonts w:ascii="Times New Roman" w:hAnsi="Times New Roman"/>
          <w:color w:val="auto"/>
          <w:sz w:val="24"/>
        </w:rPr>
      </w:pPr>
      <w:r>
        <w:rPr>
          <w:rFonts w:hint="eastAsia" w:ascii="Times New Roman" w:hAnsi="Times New Roman"/>
          <w:b/>
          <w:bCs/>
          <w:color w:val="auto"/>
          <w:sz w:val="24"/>
        </w:rPr>
        <w:t>主要课程：</w:t>
      </w:r>
      <w:r>
        <w:rPr>
          <w:rFonts w:hint="eastAsia" w:ascii="Times New Roman" w:hAnsi="Times New Roman"/>
          <w:color w:val="auto"/>
          <w:sz w:val="24"/>
        </w:rPr>
        <w:t>高等数学、大学英语、</w:t>
      </w:r>
      <w:r>
        <w:rPr>
          <w:rFonts w:ascii="Times New Roman" w:hAnsi="Times New Roman"/>
          <w:color w:val="auto"/>
          <w:sz w:val="24"/>
        </w:rPr>
        <w:t>C</w:t>
      </w:r>
      <w:r>
        <w:rPr>
          <w:rFonts w:hint="eastAsia" w:ascii="Times New Roman" w:hAnsi="Times New Roman"/>
          <w:color w:val="auto"/>
          <w:sz w:val="24"/>
        </w:rPr>
        <w:t>语言程序设计、大学物理、画法几何与机械制图、理论力学、材料力学、机械原理、机械设计、电工与电子技术、工程材料、机械制造基础、互换性与测量技术、机电传动与控制、液压与气压传动、机械制造工艺学、工程设计。</w:t>
      </w:r>
    </w:p>
    <w:p>
      <w:pPr>
        <w:snapToGrid w:val="0"/>
        <w:spacing w:line="300" w:lineRule="auto"/>
        <w:ind w:firstLine="482" w:firstLineChars="200"/>
        <w:rPr>
          <w:rFonts w:ascii="Times New Roman" w:hAnsi="Times New Roman"/>
          <w:color w:val="auto"/>
          <w:sz w:val="24"/>
        </w:rPr>
      </w:pPr>
      <w:r>
        <w:rPr>
          <w:rFonts w:hint="eastAsia" w:ascii="Times New Roman" w:hAnsi="Times New Roman"/>
          <w:b/>
          <w:bCs/>
          <w:color w:val="auto"/>
          <w:sz w:val="24"/>
        </w:rPr>
        <w:t>专业方向：</w:t>
      </w:r>
      <w:r>
        <w:rPr>
          <w:rFonts w:hint="eastAsia" w:ascii="Times New Roman" w:hAnsi="Times New Roman"/>
          <w:color w:val="auto"/>
          <w:sz w:val="24"/>
        </w:rPr>
        <w:t>食品机械设计、机械制造、包装机械设计、模具设计制造</w:t>
      </w:r>
    </w:p>
    <w:p>
      <w:pPr>
        <w:snapToGrid w:val="0"/>
        <w:spacing w:before="156" w:beforeLines="50" w:after="156" w:afterLines="50" w:line="300" w:lineRule="auto"/>
        <w:outlineLvl w:val="1"/>
        <w:rPr>
          <w:rFonts w:ascii="Times New Roman" w:hAnsi="Times New Roman" w:eastAsia="黑体"/>
          <w:color w:val="auto"/>
          <w:sz w:val="28"/>
          <w:szCs w:val="28"/>
        </w:rPr>
      </w:pPr>
      <w:r>
        <w:rPr>
          <w:rFonts w:hint="eastAsia" w:ascii="Times New Roman" w:hAnsi="Times New Roman" w:eastAsia="黑体"/>
          <w:color w:val="auto"/>
          <w:sz w:val="28"/>
          <w:szCs w:val="28"/>
        </w:rPr>
        <w:t>五、修业年限、学分要求和授予学位类别</w:t>
      </w:r>
    </w:p>
    <w:p>
      <w:pPr>
        <w:snapToGrid w:val="0"/>
        <w:spacing w:line="300" w:lineRule="auto"/>
        <w:ind w:firstLine="480" w:firstLineChars="200"/>
        <w:rPr>
          <w:rFonts w:ascii="Times New Roman" w:hAnsi="Times New Roman"/>
          <w:color w:val="auto"/>
          <w:sz w:val="24"/>
        </w:rPr>
      </w:pPr>
      <w:r>
        <w:rPr>
          <w:rFonts w:hint="eastAsia" w:ascii="Times New Roman" w:hAnsi="Times New Roman"/>
          <w:color w:val="auto"/>
          <w:sz w:val="24"/>
        </w:rPr>
        <w:t>学制：四年  修业年限：</w:t>
      </w:r>
      <w:r>
        <w:rPr>
          <w:rFonts w:ascii="Times New Roman" w:hAnsi="Times New Roman"/>
          <w:color w:val="auto"/>
          <w:sz w:val="24"/>
        </w:rPr>
        <w:t>3-6</w:t>
      </w:r>
      <w:r>
        <w:rPr>
          <w:rFonts w:hint="eastAsia" w:ascii="Times New Roman" w:hAnsi="Times New Roman"/>
          <w:color w:val="auto"/>
          <w:sz w:val="24"/>
        </w:rPr>
        <w:t>年；</w:t>
      </w:r>
    </w:p>
    <w:p>
      <w:pPr>
        <w:snapToGrid w:val="0"/>
        <w:spacing w:line="300" w:lineRule="auto"/>
        <w:ind w:firstLine="480" w:firstLineChars="200"/>
        <w:rPr>
          <w:rFonts w:ascii="Times New Roman" w:hAnsi="Times New Roman"/>
          <w:color w:val="auto"/>
          <w:sz w:val="24"/>
        </w:rPr>
      </w:pPr>
      <w:r>
        <w:rPr>
          <w:rFonts w:hint="eastAsia" w:ascii="Times New Roman" w:hAnsi="Times New Roman"/>
          <w:color w:val="auto"/>
          <w:sz w:val="24"/>
        </w:rPr>
        <w:t>毕业学分要求：修满</w:t>
      </w:r>
      <w:r>
        <w:rPr>
          <w:rFonts w:ascii="Times New Roman" w:hAnsi="Times New Roman"/>
          <w:color w:val="auto"/>
          <w:sz w:val="24"/>
        </w:rPr>
        <w:t>200</w:t>
      </w:r>
      <w:r>
        <w:rPr>
          <w:rFonts w:hint="eastAsia" w:ascii="Times New Roman" w:hAnsi="Times New Roman"/>
          <w:color w:val="auto"/>
          <w:sz w:val="24"/>
        </w:rPr>
        <w:t>学分，具体要求见机械设计制造及其自动化专业学分表。</w:t>
      </w:r>
    </w:p>
    <w:p>
      <w:pPr>
        <w:snapToGrid w:val="0"/>
        <w:spacing w:before="156" w:beforeLines="50" w:after="156" w:afterLines="50" w:line="300" w:lineRule="auto"/>
        <w:ind w:firstLine="480" w:firstLineChars="200"/>
        <w:jc w:val="center"/>
        <w:rPr>
          <w:rFonts w:ascii="Times New Roman" w:hAnsi="Times New Roman"/>
          <w:color w:val="auto"/>
          <w:sz w:val="24"/>
        </w:rPr>
      </w:pPr>
      <w:r>
        <w:rPr>
          <w:rFonts w:hint="eastAsia" w:ascii="Times New Roman" w:hAnsi="Times New Roman"/>
          <w:color w:val="auto"/>
          <w:sz w:val="24"/>
        </w:rPr>
        <w:t>表</w:t>
      </w:r>
      <w:r>
        <w:rPr>
          <w:rFonts w:ascii="Times New Roman" w:hAnsi="Times New Roman"/>
          <w:color w:val="auto"/>
          <w:sz w:val="24"/>
        </w:rPr>
        <w:t xml:space="preserve">1 </w:t>
      </w:r>
      <w:r>
        <w:rPr>
          <w:rFonts w:hint="eastAsia" w:ascii="Times New Roman" w:hAnsi="Times New Roman"/>
          <w:color w:val="auto"/>
          <w:sz w:val="24"/>
        </w:rPr>
        <w:t>机械设计制造及其自动化专业学分表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784"/>
        <w:gridCol w:w="1785"/>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85" w:type="dxa"/>
            <w:noWrap w:val="0"/>
            <w:vAlign w:val="center"/>
          </w:tcPr>
          <w:p>
            <w:pPr>
              <w:snapToGrid w:val="0"/>
              <w:spacing w:line="300" w:lineRule="auto"/>
              <w:jc w:val="center"/>
              <w:rPr>
                <w:rFonts w:ascii="Times New Roman" w:hAnsi="Times New Roman"/>
                <w:color w:val="auto"/>
                <w:szCs w:val="21"/>
              </w:rPr>
            </w:pPr>
          </w:p>
        </w:tc>
        <w:tc>
          <w:tcPr>
            <w:tcW w:w="3569" w:type="dxa"/>
            <w:gridSpan w:val="2"/>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收费学分</w:t>
            </w:r>
          </w:p>
        </w:tc>
        <w:tc>
          <w:tcPr>
            <w:tcW w:w="178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免费学分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85" w:type="dxa"/>
            <w:vMerge w:val="restart"/>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必修课</w:t>
            </w:r>
          </w:p>
        </w:tc>
        <w:tc>
          <w:tcPr>
            <w:tcW w:w="1784"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公共教育课</w:t>
            </w:r>
          </w:p>
        </w:tc>
        <w:tc>
          <w:tcPr>
            <w:tcW w:w="17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32</w:t>
            </w:r>
          </w:p>
        </w:tc>
        <w:tc>
          <w:tcPr>
            <w:tcW w:w="1786" w:type="dxa"/>
            <w:noWrap w:val="0"/>
            <w:vAlign w:val="center"/>
          </w:tcPr>
          <w:p>
            <w:pPr>
              <w:snapToGrid w:val="0"/>
              <w:spacing w:line="300" w:lineRule="auto"/>
              <w:jc w:val="center"/>
              <w:rPr>
                <w:rFonts w:ascii="Times New Roman" w:hAnsi="Times New Roman"/>
                <w:color w:val="auto"/>
                <w:szCs w:val="21"/>
              </w:rPr>
            </w:pPr>
            <w:r>
              <w:rPr>
                <w:rFonts w:ascii="Times New Roman" w:hAnsi="Times New Roman" w:eastAsia="华文楷体"/>
                <w:color w:val="auto"/>
                <w:szCs w:val="21"/>
              </w:rPr>
              <w:t>10</w:t>
            </w:r>
            <w:r>
              <w:rPr>
                <w:rFonts w:hint="eastAsia" w:ascii="华文楷体" w:hAnsi="华文楷体" w:eastAsia="华文楷体" w:cs="华文楷体"/>
                <w:color w:val="auto"/>
                <w:sz w:val="24"/>
                <w:vertAlign w:val="superscript"/>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85" w:type="dxa"/>
            <w:vMerge w:val="continue"/>
            <w:noWrap w:val="0"/>
            <w:vAlign w:val="center"/>
          </w:tcPr>
          <w:p>
            <w:pPr>
              <w:snapToGrid w:val="0"/>
              <w:spacing w:line="300" w:lineRule="auto"/>
              <w:jc w:val="center"/>
              <w:rPr>
                <w:rFonts w:ascii="Times New Roman" w:hAnsi="Times New Roman"/>
                <w:color w:val="auto"/>
                <w:szCs w:val="21"/>
              </w:rPr>
            </w:pPr>
          </w:p>
        </w:tc>
        <w:tc>
          <w:tcPr>
            <w:tcW w:w="1784"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通识教育课</w:t>
            </w:r>
          </w:p>
        </w:tc>
        <w:tc>
          <w:tcPr>
            <w:tcW w:w="178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36</w:t>
            </w:r>
          </w:p>
        </w:tc>
        <w:tc>
          <w:tcPr>
            <w:tcW w:w="178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85" w:type="dxa"/>
            <w:vMerge w:val="continue"/>
            <w:noWrap w:val="0"/>
            <w:vAlign w:val="center"/>
          </w:tcPr>
          <w:p>
            <w:pPr>
              <w:snapToGrid w:val="0"/>
              <w:spacing w:line="300" w:lineRule="auto"/>
              <w:jc w:val="center"/>
              <w:rPr>
                <w:rFonts w:ascii="Times New Roman" w:hAnsi="Times New Roman"/>
                <w:color w:val="auto"/>
                <w:szCs w:val="21"/>
              </w:rPr>
            </w:pPr>
          </w:p>
        </w:tc>
        <w:tc>
          <w:tcPr>
            <w:tcW w:w="1784"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工程基础课</w:t>
            </w:r>
          </w:p>
        </w:tc>
        <w:tc>
          <w:tcPr>
            <w:tcW w:w="178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26</w:t>
            </w:r>
          </w:p>
        </w:tc>
        <w:tc>
          <w:tcPr>
            <w:tcW w:w="178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85" w:type="dxa"/>
            <w:vMerge w:val="continue"/>
            <w:noWrap w:val="0"/>
            <w:vAlign w:val="center"/>
          </w:tcPr>
          <w:p>
            <w:pPr>
              <w:snapToGrid w:val="0"/>
              <w:spacing w:line="300" w:lineRule="auto"/>
              <w:jc w:val="center"/>
              <w:rPr>
                <w:rFonts w:ascii="Times New Roman" w:hAnsi="Times New Roman"/>
                <w:color w:val="auto"/>
                <w:szCs w:val="21"/>
              </w:rPr>
            </w:pPr>
          </w:p>
        </w:tc>
        <w:tc>
          <w:tcPr>
            <w:tcW w:w="1784"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专业基础课</w:t>
            </w:r>
          </w:p>
        </w:tc>
        <w:tc>
          <w:tcPr>
            <w:tcW w:w="178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178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85" w:type="dxa"/>
            <w:vMerge w:val="continue"/>
            <w:noWrap w:val="0"/>
            <w:vAlign w:val="center"/>
          </w:tcPr>
          <w:p>
            <w:pPr>
              <w:snapToGrid w:val="0"/>
              <w:spacing w:line="300" w:lineRule="auto"/>
              <w:jc w:val="center"/>
              <w:rPr>
                <w:rFonts w:ascii="Times New Roman" w:hAnsi="Times New Roman"/>
                <w:color w:val="auto"/>
                <w:szCs w:val="21"/>
              </w:rPr>
            </w:pPr>
          </w:p>
        </w:tc>
        <w:tc>
          <w:tcPr>
            <w:tcW w:w="1784"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专业核心课</w:t>
            </w:r>
          </w:p>
        </w:tc>
        <w:tc>
          <w:tcPr>
            <w:tcW w:w="178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10</w:t>
            </w:r>
          </w:p>
        </w:tc>
        <w:tc>
          <w:tcPr>
            <w:tcW w:w="178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85" w:type="dxa"/>
            <w:vMerge w:val="continue"/>
            <w:noWrap w:val="0"/>
            <w:vAlign w:val="center"/>
          </w:tcPr>
          <w:p>
            <w:pPr>
              <w:snapToGrid w:val="0"/>
              <w:spacing w:line="300" w:lineRule="auto"/>
              <w:jc w:val="center"/>
              <w:rPr>
                <w:rFonts w:ascii="Times New Roman" w:hAnsi="Times New Roman"/>
                <w:color w:val="auto"/>
                <w:szCs w:val="21"/>
              </w:rPr>
            </w:pPr>
          </w:p>
        </w:tc>
        <w:tc>
          <w:tcPr>
            <w:tcW w:w="1784"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集中性实践教学</w:t>
            </w:r>
          </w:p>
        </w:tc>
        <w:tc>
          <w:tcPr>
            <w:tcW w:w="178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35</w:t>
            </w:r>
          </w:p>
        </w:tc>
        <w:tc>
          <w:tcPr>
            <w:tcW w:w="1786"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15</w:t>
            </w:r>
            <w:r>
              <w:rPr>
                <w:rFonts w:hint="eastAsia" w:ascii="华文楷体" w:hAnsi="华文楷体" w:eastAsia="华文楷体" w:cs="华文楷体"/>
                <w:color w:val="auto"/>
                <w:sz w:val="24"/>
                <w:vertAlign w:val="superscript"/>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85" w:type="dxa"/>
            <w:vMerge w:val="restart"/>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选修课</w:t>
            </w:r>
          </w:p>
        </w:tc>
        <w:tc>
          <w:tcPr>
            <w:tcW w:w="1784"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通识课</w:t>
            </w:r>
          </w:p>
        </w:tc>
        <w:tc>
          <w:tcPr>
            <w:tcW w:w="178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78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85" w:type="dxa"/>
            <w:vMerge w:val="continue"/>
            <w:noWrap w:val="0"/>
            <w:vAlign w:val="center"/>
          </w:tcPr>
          <w:p>
            <w:pPr>
              <w:snapToGrid w:val="0"/>
              <w:spacing w:line="300" w:lineRule="auto"/>
              <w:jc w:val="center"/>
              <w:rPr>
                <w:rFonts w:ascii="Times New Roman" w:hAnsi="Times New Roman"/>
                <w:color w:val="auto"/>
                <w:szCs w:val="21"/>
              </w:rPr>
            </w:pPr>
          </w:p>
        </w:tc>
        <w:tc>
          <w:tcPr>
            <w:tcW w:w="1784"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专业课</w:t>
            </w:r>
          </w:p>
        </w:tc>
        <w:tc>
          <w:tcPr>
            <w:tcW w:w="17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16</w:t>
            </w:r>
          </w:p>
        </w:tc>
        <w:tc>
          <w:tcPr>
            <w:tcW w:w="178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569" w:type="dxa"/>
            <w:gridSpan w:val="2"/>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合计</w:t>
            </w:r>
          </w:p>
        </w:tc>
        <w:tc>
          <w:tcPr>
            <w:tcW w:w="178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175</w:t>
            </w:r>
          </w:p>
        </w:tc>
        <w:tc>
          <w:tcPr>
            <w:tcW w:w="1786"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w:t>
            </w:r>
          </w:p>
        </w:tc>
      </w:tr>
    </w:tbl>
    <w:p>
      <w:pPr>
        <w:spacing w:line="400" w:lineRule="exact"/>
        <w:ind w:left="420" w:leftChars="200" w:firstLine="480" w:firstLineChars="200"/>
        <w:rPr>
          <w:rFonts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rPr>
        <w:t>注：①含思想政治理论课课外实践2学分；形势与政策2学分；军事技能训练2学分；军事理论2学分；英语自主学习2学分，共10学分。</w:t>
      </w:r>
    </w:p>
    <w:p>
      <w:pPr>
        <w:spacing w:line="400" w:lineRule="exact"/>
        <w:ind w:left="420" w:leftChars="200" w:firstLine="960" w:firstLineChars="400"/>
        <w:rPr>
          <w:rFonts w:hint="eastAsia" w:ascii="楷体_GB2312" w:hAnsi="楷体_GB2312" w:eastAsia="楷体_GB2312" w:cs="楷体_GB2312"/>
          <w:color w:val="auto"/>
          <w:sz w:val="24"/>
          <w:szCs w:val="24"/>
        </w:rPr>
      </w:pPr>
      <w:r>
        <w:rPr>
          <w:rFonts w:ascii="楷体_GB2312" w:hAnsi="楷体_GB2312" w:eastAsia="楷体_GB2312" w:cs="楷体_GB2312"/>
          <w:color w:val="auto"/>
          <w:sz w:val="24"/>
          <w:szCs w:val="24"/>
        </w:rPr>
        <w:t>②</w:t>
      </w:r>
      <w:r>
        <w:rPr>
          <w:rFonts w:hint="eastAsia" w:ascii="楷体_GB2312" w:hAnsi="楷体_GB2312" w:eastAsia="楷体_GB2312" w:cs="楷体_GB2312"/>
          <w:color w:val="auto"/>
          <w:sz w:val="24"/>
          <w:szCs w:val="24"/>
        </w:rPr>
        <w:t>指综合素质拓展学分。</w:t>
      </w:r>
    </w:p>
    <w:p>
      <w:pPr>
        <w:snapToGrid w:val="0"/>
        <w:spacing w:line="300" w:lineRule="auto"/>
        <w:ind w:firstLine="480" w:firstLineChars="200"/>
        <w:rPr>
          <w:rFonts w:ascii="Times New Roman" w:hAnsi="Times New Roman"/>
          <w:color w:val="auto"/>
          <w:sz w:val="24"/>
        </w:rPr>
      </w:pPr>
    </w:p>
    <w:p>
      <w:pPr>
        <w:snapToGrid w:val="0"/>
        <w:spacing w:line="300" w:lineRule="auto"/>
        <w:ind w:firstLine="480" w:firstLineChars="200"/>
        <w:rPr>
          <w:rFonts w:ascii="Times New Roman" w:hAnsi="Times New Roman" w:eastAsia="黑体"/>
          <w:color w:val="auto"/>
          <w:sz w:val="28"/>
          <w:szCs w:val="28"/>
        </w:rPr>
      </w:pPr>
      <w:r>
        <w:rPr>
          <w:rFonts w:hint="eastAsia" w:ascii="Times New Roman" w:hAnsi="Times New Roman"/>
          <w:color w:val="auto"/>
          <w:sz w:val="24"/>
        </w:rPr>
        <w:t>授予学位类别：工学学士</w:t>
      </w:r>
    </w:p>
    <w:p>
      <w:pPr>
        <w:snapToGrid w:val="0"/>
        <w:spacing w:before="156" w:beforeLines="50" w:after="156" w:afterLines="50" w:line="300" w:lineRule="auto"/>
        <w:outlineLvl w:val="1"/>
        <w:rPr>
          <w:rFonts w:ascii="Times New Roman" w:hAnsi="Times New Roman" w:eastAsia="黑体"/>
          <w:color w:val="auto"/>
          <w:sz w:val="28"/>
          <w:szCs w:val="28"/>
        </w:rPr>
      </w:pPr>
      <w:r>
        <w:rPr>
          <w:rFonts w:hint="eastAsia" w:ascii="Times New Roman" w:hAnsi="Times New Roman" w:eastAsia="黑体"/>
          <w:color w:val="auto"/>
          <w:sz w:val="28"/>
          <w:szCs w:val="28"/>
        </w:rPr>
        <w:t>六、课程体系逻辑关系图</w:t>
      </w:r>
    </w:p>
    <w:p>
      <w:pPr>
        <w:widowControl/>
        <w:jc w:val="center"/>
        <w:rPr>
          <w:color w:val="auto"/>
        </w:rPr>
      </w:pPr>
      <w:r>
        <w:rPr>
          <w:color w:val="auto"/>
          <w:highlight w:val="none"/>
        </w:rPr>
        <w:drawing>
          <wp:inline distT="0" distB="0" distL="114300" distR="114300">
            <wp:extent cx="5711825" cy="3277870"/>
            <wp:effectExtent l="0" t="0" r="3175"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711825" cy="3277870"/>
                    </a:xfrm>
                    <a:prstGeom prst="rect">
                      <a:avLst/>
                    </a:prstGeom>
                    <a:noFill/>
                    <a:ln>
                      <a:noFill/>
                    </a:ln>
                  </pic:spPr>
                </pic:pic>
              </a:graphicData>
            </a:graphic>
          </wp:inline>
        </w:drawing>
      </w:r>
    </w:p>
    <w:p>
      <w:pPr>
        <w:snapToGrid w:val="0"/>
        <w:spacing w:line="300" w:lineRule="auto"/>
        <w:rPr>
          <w:rFonts w:ascii="Times New Roman" w:hAnsi="Times New Roman" w:eastAsia="黑体"/>
          <w:color w:val="auto"/>
          <w:sz w:val="28"/>
          <w:szCs w:val="28"/>
        </w:rPr>
      </w:pPr>
    </w:p>
    <w:p>
      <w:pPr>
        <w:snapToGrid w:val="0"/>
        <w:spacing w:before="156" w:beforeLines="50" w:after="156" w:afterLines="50" w:line="300" w:lineRule="auto"/>
        <w:outlineLvl w:val="1"/>
        <w:rPr>
          <w:rFonts w:ascii="Times New Roman" w:hAnsi="Times New Roman" w:eastAsia="黑体"/>
          <w:color w:val="auto"/>
          <w:sz w:val="28"/>
          <w:szCs w:val="28"/>
        </w:rPr>
      </w:pPr>
      <w:r>
        <w:rPr>
          <w:rFonts w:hint="eastAsia" w:ascii="Times New Roman" w:hAnsi="Times New Roman" w:eastAsia="黑体"/>
          <w:color w:val="auto"/>
          <w:sz w:val="28"/>
          <w:szCs w:val="28"/>
        </w:rPr>
        <w:t>七、毕业要求对培养目标达成关系表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361"/>
        <w:gridCol w:w="1361"/>
        <w:gridCol w:w="1361"/>
        <w:gridCol w:w="136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556" w:type="dxa"/>
            <w:noWrap w:val="0"/>
            <w:vAlign w:val="center"/>
          </w:tcPr>
          <w:p>
            <w:pPr>
              <w:snapToGrid w:val="0"/>
              <w:jc w:val="center"/>
              <w:outlineLvl w:val="1"/>
              <w:rPr>
                <w:rFonts w:ascii="宋体" w:cs="宋体"/>
                <w:b/>
                <w:bCs/>
                <w:color w:val="auto"/>
                <w:sz w:val="24"/>
                <w:szCs w:val="24"/>
              </w:rPr>
            </w:pPr>
          </w:p>
          <w:p>
            <w:pPr>
              <w:snapToGrid w:val="0"/>
              <w:jc w:val="center"/>
              <w:outlineLvl w:val="1"/>
              <w:rPr>
                <w:rFonts w:ascii="宋体" w:cs="宋体"/>
                <w:b/>
                <w:bCs/>
                <w:color w:val="auto"/>
                <w:sz w:val="24"/>
                <w:szCs w:val="24"/>
              </w:rPr>
            </w:pPr>
            <w:r>
              <w:rPr>
                <w:rFonts w:hint="eastAsia" w:ascii="宋体" w:hAnsi="宋体" w:cs="宋体"/>
                <w:b/>
                <w:bCs/>
                <w:color w:val="auto"/>
                <w:sz w:val="24"/>
                <w:szCs w:val="24"/>
              </w:rPr>
              <w:t>毕业要求对方</w:t>
            </w:r>
          </w:p>
          <w:p>
            <w:pPr>
              <w:snapToGrid w:val="0"/>
              <w:spacing w:line="300" w:lineRule="auto"/>
              <w:jc w:val="center"/>
              <w:outlineLvl w:val="1"/>
              <w:rPr>
                <w:rFonts w:ascii="宋体" w:cs="宋体"/>
                <w:b/>
                <w:bCs/>
                <w:color w:val="auto"/>
                <w:sz w:val="24"/>
                <w:szCs w:val="24"/>
              </w:rPr>
            </w:pPr>
            <w:r>
              <w:rPr>
                <w:rFonts w:hint="eastAsia" w:ascii="宋体" w:hAnsi="宋体" w:cs="宋体"/>
                <w:b/>
                <w:bCs/>
                <w:color w:val="auto"/>
                <w:sz w:val="24"/>
                <w:szCs w:val="24"/>
              </w:rPr>
              <w:t>培养目标</w:t>
            </w:r>
          </w:p>
        </w:tc>
        <w:tc>
          <w:tcPr>
            <w:tcW w:w="1361" w:type="dxa"/>
            <w:noWrap w:val="0"/>
            <w:vAlign w:val="center"/>
          </w:tcPr>
          <w:p>
            <w:pPr>
              <w:snapToGrid w:val="0"/>
              <w:spacing w:line="300" w:lineRule="auto"/>
              <w:jc w:val="center"/>
              <w:outlineLvl w:val="1"/>
              <w:rPr>
                <w:rFonts w:ascii="宋体" w:cs="宋体"/>
                <w:color w:val="auto"/>
                <w:sz w:val="24"/>
                <w:szCs w:val="24"/>
              </w:rPr>
            </w:pPr>
            <w:r>
              <w:rPr>
                <w:rFonts w:hint="eastAsia" w:ascii="宋体" w:hAnsi="宋体" w:cs="宋体"/>
                <w:color w:val="auto"/>
                <w:sz w:val="24"/>
                <w:szCs w:val="24"/>
              </w:rPr>
              <w:t>培养目标</w:t>
            </w:r>
            <w:r>
              <w:rPr>
                <w:rFonts w:ascii="宋体" w:hAnsi="宋体" w:cs="宋体"/>
                <w:color w:val="auto"/>
                <w:sz w:val="24"/>
                <w:szCs w:val="24"/>
              </w:rPr>
              <w:t>1</w:t>
            </w:r>
          </w:p>
        </w:tc>
        <w:tc>
          <w:tcPr>
            <w:tcW w:w="1361" w:type="dxa"/>
            <w:noWrap w:val="0"/>
            <w:vAlign w:val="center"/>
          </w:tcPr>
          <w:p>
            <w:pPr>
              <w:snapToGrid w:val="0"/>
              <w:spacing w:line="300" w:lineRule="auto"/>
              <w:jc w:val="center"/>
              <w:outlineLvl w:val="1"/>
              <w:rPr>
                <w:rFonts w:ascii="宋体" w:cs="宋体"/>
                <w:color w:val="auto"/>
                <w:sz w:val="24"/>
                <w:szCs w:val="24"/>
              </w:rPr>
            </w:pPr>
            <w:r>
              <w:rPr>
                <w:rFonts w:hint="eastAsia" w:ascii="宋体" w:hAnsi="宋体" w:cs="宋体"/>
                <w:color w:val="auto"/>
                <w:sz w:val="24"/>
                <w:szCs w:val="24"/>
              </w:rPr>
              <w:t>培养目标</w:t>
            </w:r>
            <w:r>
              <w:rPr>
                <w:rFonts w:ascii="宋体" w:hAnsi="宋体" w:cs="宋体"/>
                <w:color w:val="auto"/>
                <w:sz w:val="24"/>
                <w:szCs w:val="24"/>
              </w:rPr>
              <w:t>2</w:t>
            </w:r>
          </w:p>
        </w:tc>
        <w:tc>
          <w:tcPr>
            <w:tcW w:w="1361" w:type="dxa"/>
            <w:noWrap w:val="0"/>
            <w:vAlign w:val="center"/>
          </w:tcPr>
          <w:p>
            <w:pPr>
              <w:snapToGrid w:val="0"/>
              <w:spacing w:line="300" w:lineRule="auto"/>
              <w:jc w:val="center"/>
              <w:outlineLvl w:val="1"/>
              <w:rPr>
                <w:rFonts w:ascii="宋体" w:cs="宋体"/>
                <w:color w:val="auto"/>
                <w:sz w:val="24"/>
                <w:szCs w:val="24"/>
              </w:rPr>
            </w:pPr>
            <w:r>
              <w:rPr>
                <w:rFonts w:hint="eastAsia" w:ascii="宋体" w:hAnsi="宋体" w:cs="宋体"/>
                <w:color w:val="auto"/>
                <w:sz w:val="24"/>
                <w:szCs w:val="24"/>
              </w:rPr>
              <w:t>培养目标</w:t>
            </w:r>
            <w:r>
              <w:rPr>
                <w:rFonts w:ascii="宋体" w:hAnsi="宋体" w:cs="宋体"/>
                <w:color w:val="auto"/>
                <w:sz w:val="24"/>
                <w:szCs w:val="24"/>
              </w:rPr>
              <w:t>3</w:t>
            </w:r>
          </w:p>
        </w:tc>
        <w:tc>
          <w:tcPr>
            <w:tcW w:w="1361" w:type="dxa"/>
            <w:noWrap w:val="0"/>
            <w:vAlign w:val="center"/>
          </w:tcPr>
          <w:p>
            <w:pPr>
              <w:snapToGrid w:val="0"/>
              <w:spacing w:line="300" w:lineRule="auto"/>
              <w:jc w:val="center"/>
              <w:outlineLvl w:val="1"/>
              <w:rPr>
                <w:rFonts w:ascii="宋体" w:cs="宋体"/>
                <w:color w:val="auto"/>
                <w:sz w:val="24"/>
                <w:szCs w:val="24"/>
              </w:rPr>
            </w:pPr>
            <w:r>
              <w:rPr>
                <w:rFonts w:hint="eastAsia" w:ascii="宋体" w:hAnsi="宋体" w:cs="宋体"/>
                <w:color w:val="auto"/>
                <w:sz w:val="24"/>
                <w:szCs w:val="24"/>
              </w:rPr>
              <w:t>培养目标</w:t>
            </w:r>
            <w:r>
              <w:rPr>
                <w:rFonts w:ascii="宋体" w:hAnsi="宋体" w:cs="宋体"/>
                <w:color w:val="auto"/>
                <w:sz w:val="24"/>
                <w:szCs w:val="24"/>
              </w:rPr>
              <w:t>4</w:t>
            </w:r>
          </w:p>
        </w:tc>
        <w:tc>
          <w:tcPr>
            <w:tcW w:w="1361" w:type="dxa"/>
            <w:noWrap w:val="0"/>
            <w:vAlign w:val="center"/>
          </w:tcPr>
          <w:p>
            <w:pPr>
              <w:snapToGrid w:val="0"/>
              <w:spacing w:line="300" w:lineRule="auto"/>
              <w:jc w:val="center"/>
              <w:outlineLvl w:val="1"/>
              <w:rPr>
                <w:rFonts w:ascii="宋体" w:cs="宋体"/>
                <w:color w:val="auto"/>
                <w:sz w:val="24"/>
                <w:szCs w:val="24"/>
              </w:rPr>
            </w:pPr>
            <w:r>
              <w:rPr>
                <w:rFonts w:hint="eastAsia" w:ascii="宋体" w:hAnsi="宋体" w:cs="宋体"/>
                <w:color w:val="auto"/>
                <w:sz w:val="24"/>
                <w:szCs w:val="24"/>
              </w:rPr>
              <w:t>培养目标</w:t>
            </w:r>
            <w:r>
              <w:rPr>
                <w:rFonts w:ascii="宋体" w:hAnsi="宋体" w:cs="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宋体" w:cs="宋体"/>
                <w:color w:val="auto"/>
                <w:sz w:val="24"/>
                <w:szCs w:val="24"/>
              </w:rPr>
            </w:pPr>
            <w:r>
              <w:rPr>
                <w:rFonts w:hint="eastAsia" w:ascii="宋体" w:hAnsi="宋体" w:cs="宋体"/>
                <w:color w:val="auto"/>
                <w:sz w:val="24"/>
                <w:szCs w:val="24"/>
              </w:rPr>
              <w:t>毕业要求</w:t>
            </w:r>
            <w:r>
              <w:rPr>
                <w:rFonts w:ascii="宋体" w:hAnsi="宋体" w:cs="宋体"/>
                <w:color w:val="auto"/>
                <w:sz w:val="24"/>
                <w:szCs w:val="24"/>
              </w:rPr>
              <w:t>1</w:t>
            </w:r>
          </w:p>
        </w:tc>
        <w:tc>
          <w:tcPr>
            <w:tcW w:w="1361" w:type="dxa"/>
            <w:noWrap w:val="0"/>
            <w:vAlign w:val="center"/>
          </w:tcPr>
          <w:p>
            <w:pPr>
              <w:pStyle w:val="35"/>
              <w:jc w:val="center"/>
              <w:rPr>
                <w:rFonts w:ascii="宋体" w:cs="宋体"/>
                <w:color w:val="auto"/>
              </w:rPr>
            </w:pPr>
            <w:r>
              <w:rPr>
                <w:rFonts w:hint="eastAsia" w:ascii="宋体" w:hAnsi="宋体" w:cs="宋体"/>
                <w:color w:val="auto"/>
              </w:rPr>
              <w:t>√</w:t>
            </w:r>
          </w:p>
        </w:tc>
        <w:tc>
          <w:tcPr>
            <w:tcW w:w="1361" w:type="dxa"/>
            <w:noWrap w:val="0"/>
            <w:vAlign w:val="center"/>
          </w:tcPr>
          <w:p>
            <w:pPr>
              <w:snapToGrid w:val="0"/>
              <w:spacing w:line="300" w:lineRule="auto"/>
              <w:jc w:val="center"/>
              <w:outlineLvl w:val="1"/>
              <w:rPr>
                <w:rFonts w:ascii="宋体" w:cs="宋体"/>
                <w:color w:val="auto"/>
                <w:sz w:val="24"/>
                <w:szCs w:val="24"/>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宋体" w:cs="宋体"/>
                <w:color w:val="auto"/>
                <w:sz w:val="24"/>
                <w:szCs w:val="24"/>
              </w:rPr>
            </w:pPr>
          </w:p>
        </w:tc>
        <w:tc>
          <w:tcPr>
            <w:tcW w:w="1361" w:type="dxa"/>
            <w:noWrap w:val="0"/>
            <w:vAlign w:val="center"/>
          </w:tcPr>
          <w:p>
            <w:pPr>
              <w:snapToGrid w:val="0"/>
              <w:spacing w:line="300" w:lineRule="auto"/>
              <w:jc w:val="center"/>
              <w:outlineLvl w:val="1"/>
              <w:rPr>
                <w:rFonts w:ascii="宋体" w:cs="宋体"/>
                <w:color w:val="auto"/>
                <w:sz w:val="24"/>
                <w:szCs w:val="24"/>
              </w:rPr>
            </w:pPr>
          </w:p>
        </w:tc>
        <w:tc>
          <w:tcPr>
            <w:tcW w:w="1361" w:type="dxa"/>
            <w:noWrap w:val="0"/>
            <w:vAlign w:val="center"/>
          </w:tcPr>
          <w:p>
            <w:pPr>
              <w:snapToGrid w:val="0"/>
              <w:spacing w:line="300" w:lineRule="auto"/>
              <w:jc w:val="center"/>
              <w:outlineLvl w:val="1"/>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2</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3</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4</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5</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6</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7</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8</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9</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10</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11</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毕业要求</w:t>
            </w:r>
            <w:r>
              <w:rPr>
                <w:rFonts w:ascii="宋体" w:hAnsi="宋体" w:cs="宋体"/>
                <w:color w:val="auto"/>
                <w:sz w:val="24"/>
                <w:szCs w:val="24"/>
              </w:rPr>
              <w:t>12</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c>
          <w:tcPr>
            <w:tcW w:w="1361" w:type="dxa"/>
            <w:noWrap w:val="0"/>
            <w:vAlign w:val="center"/>
          </w:tcPr>
          <w:p>
            <w:pPr>
              <w:snapToGrid w:val="0"/>
              <w:spacing w:line="300" w:lineRule="auto"/>
              <w:jc w:val="center"/>
              <w:outlineLvl w:val="1"/>
              <w:rPr>
                <w:rFonts w:ascii="Times New Roman" w:hAnsi="Times New Roman" w:eastAsia="黑体"/>
                <w:color w:val="auto"/>
                <w:sz w:val="28"/>
                <w:szCs w:val="28"/>
              </w:rPr>
            </w:pPr>
            <w:r>
              <w:rPr>
                <w:rFonts w:hint="eastAsia" w:ascii="宋体" w:hAnsi="宋体" w:cs="宋体"/>
                <w:color w:val="auto"/>
                <w:sz w:val="24"/>
                <w:szCs w:val="24"/>
              </w:rPr>
              <w:t>√</w:t>
            </w:r>
          </w:p>
        </w:tc>
      </w:tr>
    </w:tbl>
    <w:p>
      <w:pPr>
        <w:pStyle w:val="35"/>
        <w:rPr>
          <w:rFonts w:ascii="Times New Roman" w:hAnsi="Times New Roman" w:eastAsia="黑体"/>
          <w:color w:val="auto"/>
          <w:sz w:val="28"/>
          <w:szCs w:val="28"/>
        </w:rPr>
        <w:sectPr>
          <w:pgSz w:w="11906" w:h="16838"/>
          <w:pgMar w:top="1418" w:right="1418" w:bottom="1418" w:left="1418" w:header="851" w:footer="851" w:gutter="0"/>
          <w:cols w:space="720" w:num="1"/>
          <w:docGrid w:type="lines" w:linePitch="312" w:charSpace="0"/>
        </w:sectPr>
      </w:pPr>
    </w:p>
    <w:p>
      <w:pPr>
        <w:pStyle w:val="35"/>
        <w:rPr>
          <w:rFonts w:ascii="Times New Roman" w:hAnsi="Times New Roman" w:eastAsia="黑体"/>
          <w:color w:val="auto"/>
          <w:sz w:val="28"/>
          <w:szCs w:val="28"/>
        </w:rPr>
      </w:pPr>
    </w:p>
    <w:p>
      <w:pPr>
        <w:pStyle w:val="35"/>
        <w:rPr>
          <w:rFonts w:ascii="Times New Roman" w:hAnsi="Times New Roman" w:eastAsia="黑体"/>
          <w:color w:val="auto"/>
          <w:sz w:val="28"/>
          <w:szCs w:val="28"/>
        </w:rPr>
      </w:pPr>
      <w:r>
        <w:rPr>
          <w:rFonts w:hint="eastAsia" w:ascii="Times New Roman" w:hAnsi="Times New Roman" w:eastAsia="黑体"/>
          <w:color w:val="auto"/>
          <w:sz w:val="28"/>
          <w:szCs w:val="28"/>
        </w:rPr>
        <w:t>八、课程体系</w:t>
      </w:r>
      <w:r>
        <w:rPr>
          <w:rFonts w:hint="eastAsia" w:ascii="Times New Roman" w:hAnsi="Times New Roman" w:eastAsia="黑体"/>
          <w:color w:val="auto"/>
          <w:sz w:val="28"/>
          <w:szCs w:val="28"/>
          <w:lang w:eastAsia="zh-CN"/>
        </w:rPr>
        <w:t>对</w:t>
      </w:r>
      <w:r>
        <w:rPr>
          <w:rFonts w:hint="eastAsia" w:ascii="Times New Roman" w:hAnsi="Times New Roman" w:eastAsia="黑体"/>
          <w:color w:val="auto"/>
          <w:sz w:val="28"/>
          <w:szCs w:val="28"/>
        </w:rPr>
        <w:t>毕业要求</w:t>
      </w:r>
      <w:r>
        <w:rPr>
          <w:rFonts w:hint="eastAsia" w:ascii="Times New Roman" w:hAnsi="Times New Roman" w:eastAsia="黑体"/>
          <w:color w:val="auto"/>
          <w:sz w:val="28"/>
          <w:szCs w:val="28"/>
          <w:lang w:eastAsia="zh-CN"/>
        </w:rPr>
        <w:t>的支撑</w:t>
      </w:r>
      <w:r>
        <w:rPr>
          <w:rFonts w:hint="eastAsia" w:ascii="Times New Roman" w:hAnsi="Times New Roman" w:eastAsia="黑体"/>
          <w:color w:val="auto"/>
          <w:sz w:val="28"/>
          <w:szCs w:val="28"/>
        </w:rPr>
        <w:t>矩阵</w:t>
      </w:r>
    </w:p>
    <w:tbl>
      <w:tblPr>
        <w:tblStyle w:val="39"/>
        <w:tblW w:w="14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8"/>
        <w:gridCol w:w="800"/>
        <w:gridCol w:w="2088"/>
        <w:gridCol w:w="306"/>
        <w:gridCol w:w="332"/>
        <w:gridCol w:w="332"/>
        <w:gridCol w:w="332"/>
        <w:gridCol w:w="332"/>
        <w:gridCol w:w="332"/>
        <w:gridCol w:w="332"/>
        <w:gridCol w:w="332"/>
        <w:gridCol w:w="332"/>
        <w:gridCol w:w="332"/>
        <w:gridCol w:w="332"/>
        <w:gridCol w:w="332"/>
        <w:gridCol w:w="332"/>
        <w:gridCol w:w="332"/>
        <w:gridCol w:w="332"/>
        <w:gridCol w:w="372"/>
        <w:gridCol w:w="352"/>
        <w:gridCol w:w="423"/>
        <w:gridCol w:w="395"/>
        <w:gridCol w:w="363"/>
        <w:gridCol w:w="427"/>
        <w:gridCol w:w="351"/>
        <w:gridCol w:w="395"/>
        <w:gridCol w:w="510"/>
        <w:gridCol w:w="498"/>
        <w:gridCol w:w="395"/>
        <w:gridCol w:w="528"/>
        <w:gridCol w:w="395"/>
        <w:gridCol w:w="597"/>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78" w:type="dxa"/>
            <w:vMerge w:val="restart"/>
            <w:shd w:val="clear" w:color="auto" w:fill="BEBEBE" w:themeFill="background1" w:themeFillShade="BF"/>
            <w:noWrap/>
            <w:tcMar>
              <w:top w:w="12" w:type="dxa"/>
              <w:left w:w="12" w:type="dxa"/>
              <w:right w:w="12" w:type="dxa"/>
            </w:tcMar>
            <w:vAlign w:val="center"/>
          </w:tcPr>
          <w:p>
            <w:r>
              <w:t>序号</w:t>
            </w:r>
          </w:p>
        </w:tc>
        <w:tc>
          <w:tcPr>
            <w:tcW w:w="800" w:type="dxa"/>
            <w:vMerge w:val="restart"/>
            <w:shd w:val="clear" w:color="auto" w:fill="BEBEBE" w:themeFill="background1" w:themeFillShade="BF"/>
            <w:tcMar>
              <w:top w:w="12" w:type="dxa"/>
              <w:left w:w="12" w:type="dxa"/>
              <w:right w:w="12" w:type="dxa"/>
            </w:tcMar>
            <w:vAlign w:val="center"/>
          </w:tcPr>
          <w:p>
            <w:r>
              <w:t>课程</w:t>
            </w:r>
            <w:r>
              <w:br w:type="textWrapping"/>
            </w:r>
            <w:r>
              <w:t>类别</w:t>
            </w:r>
          </w:p>
        </w:tc>
        <w:tc>
          <w:tcPr>
            <w:tcW w:w="2088" w:type="dxa"/>
            <w:vMerge w:val="restart"/>
            <w:shd w:val="clear" w:color="auto" w:fill="BEBEBE"/>
            <w:tcMar>
              <w:top w:w="12" w:type="dxa"/>
              <w:left w:w="12" w:type="dxa"/>
              <w:right w:w="12" w:type="dxa"/>
            </w:tcMar>
            <w:vAlign w:val="center"/>
          </w:tcPr>
          <w:p>
            <w:r>
              <w:t>课程名称</w:t>
            </w:r>
          </w:p>
        </w:tc>
        <w:tc>
          <w:tcPr>
            <w:tcW w:w="970" w:type="dxa"/>
            <w:gridSpan w:val="3"/>
            <w:shd w:val="clear" w:color="auto" w:fill="BEBEBE"/>
            <w:tcMar>
              <w:top w:w="12" w:type="dxa"/>
              <w:left w:w="12" w:type="dxa"/>
              <w:right w:w="12" w:type="dxa"/>
            </w:tcMar>
            <w:vAlign w:val="center"/>
          </w:tcPr>
          <w:p>
            <w:r>
              <w:t>毕业要求</w:t>
            </w:r>
          </w:p>
          <w:p>
            <w:r>
              <w:t>1</w:t>
            </w:r>
          </w:p>
        </w:tc>
        <w:tc>
          <w:tcPr>
            <w:tcW w:w="996" w:type="dxa"/>
            <w:gridSpan w:val="3"/>
            <w:shd w:val="clear" w:color="auto" w:fill="BEBEBE"/>
            <w:tcMar>
              <w:top w:w="12" w:type="dxa"/>
              <w:left w:w="12" w:type="dxa"/>
              <w:right w:w="12" w:type="dxa"/>
            </w:tcMar>
            <w:vAlign w:val="center"/>
          </w:tcPr>
          <w:p>
            <w:r>
              <w:t>毕业要求</w:t>
            </w:r>
          </w:p>
          <w:p>
            <w:r>
              <w:t>2</w:t>
            </w:r>
          </w:p>
        </w:tc>
        <w:tc>
          <w:tcPr>
            <w:tcW w:w="996" w:type="dxa"/>
            <w:gridSpan w:val="3"/>
            <w:shd w:val="clear" w:color="auto" w:fill="BEBEBE"/>
            <w:tcMar>
              <w:top w:w="12" w:type="dxa"/>
              <w:left w:w="12" w:type="dxa"/>
              <w:right w:w="12" w:type="dxa"/>
            </w:tcMar>
            <w:vAlign w:val="center"/>
          </w:tcPr>
          <w:p>
            <w:r>
              <w:t>毕业要求</w:t>
            </w:r>
          </w:p>
          <w:p>
            <w:r>
              <w:t>3</w:t>
            </w:r>
          </w:p>
        </w:tc>
        <w:tc>
          <w:tcPr>
            <w:tcW w:w="996" w:type="dxa"/>
            <w:gridSpan w:val="3"/>
            <w:shd w:val="clear" w:color="auto" w:fill="BEBEBE"/>
            <w:tcMar>
              <w:top w:w="12" w:type="dxa"/>
              <w:left w:w="12" w:type="dxa"/>
              <w:right w:w="12" w:type="dxa"/>
            </w:tcMar>
            <w:vAlign w:val="center"/>
          </w:tcPr>
          <w:p>
            <w:r>
              <w:t>毕业要求</w:t>
            </w:r>
          </w:p>
          <w:p>
            <w:r>
              <w:t>4</w:t>
            </w:r>
          </w:p>
        </w:tc>
        <w:tc>
          <w:tcPr>
            <w:tcW w:w="996" w:type="dxa"/>
            <w:gridSpan w:val="3"/>
            <w:shd w:val="clear" w:color="auto" w:fill="BEBEBE"/>
            <w:tcMar>
              <w:top w:w="12" w:type="dxa"/>
              <w:left w:w="12" w:type="dxa"/>
              <w:right w:w="12" w:type="dxa"/>
            </w:tcMar>
            <w:vAlign w:val="center"/>
          </w:tcPr>
          <w:p>
            <w:r>
              <w:t>毕业要求</w:t>
            </w:r>
          </w:p>
          <w:p>
            <w:r>
              <w:t>5</w:t>
            </w:r>
          </w:p>
        </w:tc>
        <w:tc>
          <w:tcPr>
            <w:tcW w:w="724" w:type="dxa"/>
            <w:gridSpan w:val="2"/>
            <w:shd w:val="clear" w:color="auto" w:fill="BEBEBE"/>
            <w:tcMar>
              <w:top w:w="12" w:type="dxa"/>
              <w:left w:w="12" w:type="dxa"/>
              <w:right w:w="12" w:type="dxa"/>
            </w:tcMar>
            <w:vAlign w:val="center"/>
          </w:tcPr>
          <w:p>
            <w:r>
              <w:t>毕业要求6</w:t>
            </w:r>
          </w:p>
        </w:tc>
        <w:tc>
          <w:tcPr>
            <w:tcW w:w="818" w:type="dxa"/>
            <w:gridSpan w:val="2"/>
            <w:shd w:val="clear" w:color="auto" w:fill="BEBEBE"/>
            <w:tcMar>
              <w:top w:w="12" w:type="dxa"/>
              <w:left w:w="12" w:type="dxa"/>
              <w:right w:w="12" w:type="dxa"/>
            </w:tcMar>
            <w:vAlign w:val="center"/>
          </w:tcPr>
          <w:p>
            <w:r>
              <w:t>毕业要求7</w:t>
            </w:r>
          </w:p>
        </w:tc>
        <w:tc>
          <w:tcPr>
            <w:tcW w:w="790" w:type="dxa"/>
            <w:gridSpan w:val="2"/>
            <w:shd w:val="clear" w:color="auto" w:fill="BEBEBE"/>
            <w:tcMar>
              <w:top w:w="12" w:type="dxa"/>
              <w:left w:w="12" w:type="dxa"/>
              <w:right w:w="12" w:type="dxa"/>
            </w:tcMar>
            <w:vAlign w:val="center"/>
          </w:tcPr>
          <w:p>
            <w:r>
              <w:t>毕业要求8</w:t>
            </w:r>
          </w:p>
        </w:tc>
        <w:tc>
          <w:tcPr>
            <w:tcW w:w="746" w:type="dxa"/>
            <w:gridSpan w:val="2"/>
            <w:shd w:val="clear" w:color="auto" w:fill="BEBEBE"/>
            <w:tcMar>
              <w:top w:w="12" w:type="dxa"/>
              <w:left w:w="12" w:type="dxa"/>
              <w:right w:w="12" w:type="dxa"/>
            </w:tcMar>
            <w:vAlign w:val="center"/>
          </w:tcPr>
          <w:p>
            <w:r>
              <w:t>毕业要求9</w:t>
            </w:r>
          </w:p>
        </w:tc>
        <w:tc>
          <w:tcPr>
            <w:tcW w:w="1403" w:type="dxa"/>
            <w:gridSpan w:val="3"/>
            <w:shd w:val="clear" w:color="auto" w:fill="BEBEBE"/>
            <w:tcMar>
              <w:top w:w="12" w:type="dxa"/>
              <w:left w:w="12" w:type="dxa"/>
              <w:right w:w="12" w:type="dxa"/>
            </w:tcMar>
            <w:vAlign w:val="center"/>
          </w:tcPr>
          <w:p>
            <w:r>
              <w:t>毕业要求</w:t>
            </w:r>
          </w:p>
          <w:p>
            <w:r>
              <w:t>10</w:t>
            </w:r>
          </w:p>
        </w:tc>
        <w:tc>
          <w:tcPr>
            <w:tcW w:w="923" w:type="dxa"/>
            <w:gridSpan w:val="2"/>
            <w:shd w:val="clear" w:color="auto" w:fill="BEBEBE"/>
            <w:tcMar>
              <w:top w:w="12" w:type="dxa"/>
              <w:left w:w="12" w:type="dxa"/>
              <w:right w:w="12" w:type="dxa"/>
            </w:tcMar>
            <w:vAlign w:val="center"/>
          </w:tcPr>
          <w:p>
            <w:r>
              <w:t>毕业要求</w:t>
            </w:r>
          </w:p>
          <w:p>
            <w:r>
              <w:t>11</w:t>
            </w:r>
          </w:p>
        </w:tc>
        <w:tc>
          <w:tcPr>
            <w:tcW w:w="1050" w:type="dxa"/>
            <w:gridSpan w:val="2"/>
            <w:shd w:val="clear" w:color="auto" w:fill="BEBEBE"/>
            <w:tcMar>
              <w:top w:w="12" w:type="dxa"/>
              <w:left w:w="12" w:type="dxa"/>
              <w:right w:w="12" w:type="dxa"/>
            </w:tcMar>
            <w:vAlign w:val="center"/>
          </w:tcPr>
          <w:p>
            <w:r>
              <w:t>毕业要求</w:t>
            </w:r>
          </w:p>
          <w:p>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78" w:type="dxa"/>
            <w:vMerge w:val="continue"/>
            <w:shd w:val="clear" w:color="auto" w:fill="BEBEBE" w:themeFill="background1" w:themeFillShade="BF"/>
            <w:noWrap/>
            <w:tcMar>
              <w:top w:w="12" w:type="dxa"/>
              <w:left w:w="12" w:type="dxa"/>
              <w:right w:w="12" w:type="dxa"/>
            </w:tcMar>
            <w:vAlign w:val="center"/>
          </w:tcPr>
          <w:p/>
        </w:tc>
        <w:tc>
          <w:tcPr>
            <w:tcW w:w="800" w:type="dxa"/>
            <w:vMerge w:val="continue"/>
            <w:shd w:val="clear" w:color="auto" w:fill="BEBEBE" w:themeFill="background1" w:themeFillShade="BF"/>
            <w:tcMar>
              <w:top w:w="12" w:type="dxa"/>
              <w:left w:w="12" w:type="dxa"/>
              <w:right w:w="12" w:type="dxa"/>
            </w:tcMar>
            <w:vAlign w:val="center"/>
          </w:tcPr>
          <w:p/>
        </w:tc>
        <w:tc>
          <w:tcPr>
            <w:tcW w:w="2088" w:type="dxa"/>
            <w:vMerge w:val="continue"/>
            <w:shd w:val="clear" w:color="auto" w:fill="BEBEBE"/>
            <w:tcMar>
              <w:top w:w="12" w:type="dxa"/>
              <w:left w:w="12" w:type="dxa"/>
              <w:right w:w="12" w:type="dxa"/>
            </w:tcMar>
            <w:vAlign w:val="center"/>
          </w:tcPr>
          <w:p/>
        </w:tc>
        <w:tc>
          <w:tcPr>
            <w:tcW w:w="306" w:type="dxa"/>
            <w:shd w:val="clear" w:color="auto" w:fill="BEBEBE"/>
            <w:tcMar>
              <w:top w:w="12" w:type="dxa"/>
              <w:left w:w="12" w:type="dxa"/>
              <w:right w:w="12" w:type="dxa"/>
            </w:tcMar>
            <w:vAlign w:val="center"/>
          </w:tcPr>
          <w:p>
            <w:r>
              <w:t>1.1</w:t>
            </w:r>
          </w:p>
        </w:tc>
        <w:tc>
          <w:tcPr>
            <w:tcW w:w="332" w:type="dxa"/>
            <w:shd w:val="clear" w:color="auto" w:fill="BEBEBE"/>
            <w:tcMar>
              <w:top w:w="12" w:type="dxa"/>
              <w:left w:w="12" w:type="dxa"/>
              <w:right w:w="12" w:type="dxa"/>
            </w:tcMar>
            <w:vAlign w:val="center"/>
          </w:tcPr>
          <w:p>
            <w:r>
              <w:t>1.2</w:t>
            </w:r>
          </w:p>
        </w:tc>
        <w:tc>
          <w:tcPr>
            <w:tcW w:w="332" w:type="dxa"/>
            <w:shd w:val="clear" w:color="auto" w:fill="BEBEBE"/>
            <w:tcMar>
              <w:top w:w="12" w:type="dxa"/>
              <w:left w:w="12" w:type="dxa"/>
              <w:right w:w="12" w:type="dxa"/>
            </w:tcMar>
            <w:vAlign w:val="center"/>
          </w:tcPr>
          <w:p>
            <w:r>
              <w:t>1.3</w:t>
            </w:r>
          </w:p>
        </w:tc>
        <w:tc>
          <w:tcPr>
            <w:tcW w:w="332" w:type="dxa"/>
            <w:shd w:val="clear" w:color="auto" w:fill="BEBEBE"/>
            <w:tcMar>
              <w:top w:w="12" w:type="dxa"/>
              <w:left w:w="12" w:type="dxa"/>
              <w:right w:w="12" w:type="dxa"/>
            </w:tcMar>
            <w:vAlign w:val="center"/>
          </w:tcPr>
          <w:p>
            <w:r>
              <w:t>2.1</w:t>
            </w:r>
          </w:p>
        </w:tc>
        <w:tc>
          <w:tcPr>
            <w:tcW w:w="332" w:type="dxa"/>
            <w:shd w:val="clear" w:color="auto" w:fill="BEBEBE"/>
            <w:tcMar>
              <w:top w:w="12" w:type="dxa"/>
              <w:left w:w="12" w:type="dxa"/>
              <w:right w:w="12" w:type="dxa"/>
            </w:tcMar>
            <w:vAlign w:val="center"/>
          </w:tcPr>
          <w:p>
            <w:r>
              <w:t>2.2</w:t>
            </w:r>
          </w:p>
        </w:tc>
        <w:tc>
          <w:tcPr>
            <w:tcW w:w="332" w:type="dxa"/>
            <w:shd w:val="clear" w:color="auto" w:fill="BEBEBE"/>
            <w:tcMar>
              <w:top w:w="12" w:type="dxa"/>
              <w:left w:w="12" w:type="dxa"/>
              <w:right w:w="12" w:type="dxa"/>
            </w:tcMar>
            <w:vAlign w:val="center"/>
          </w:tcPr>
          <w:p>
            <w:r>
              <w:t>2.3</w:t>
            </w:r>
          </w:p>
        </w:tc>
        <w:tc>
          <w:tcPr>
            <w:tcW w:w="332" w:type="dxa"/>
            <w:shd w:val="clear" w:color="auto" w:fill="BEBEBE"/>
            <w:tcMar>
              <w:top w:w="12" w:type="dxa"/>
              <w:left w:w="12" w:type="dxa"/>
              <w:right w:w="12" w:type="dxa"/>
            </w:tcMar>
            <w:vAlign w:val="center"/>
          </w:tcPr>
          <w:p>
            <w:r>
              <w:t>3.1</w:t>
            </w:r>
          </w:p>
        </w:tc>
        <w:tc>
          <w:tcPr>
            <w:tcW w:w="332" w:type="dxa"/>
            <w:shd w:val="clear" w:color="auto" w:fill="BEBEBE"/>
            <w:tcMar>
              <w:top w:w="12" w:type="dxa"/>
              <w:left w:w="12" w:type="dxa"/>
              <w:right w:w="12" w:type="dxa"/>
            </w:tcMar>
            <w:vAlign w:val="center"/>
          </w:tcPr>
          <w:p>
            <w:r>
              <w:t>3.2</w:t>
            </w:r>
          </w:p>
        </w:tc>
        <w:tc>
          <w:tcPr>
            <w:tcW w:w="332" w:type="dxa"/>
            <w:shd w:val="clear" w:color="auto" w:fill="BEBEBE"/>
            <w:tcMar>
              <w:top w:w="12" w:type="dxa"/>
              <w:left w:w="12" w:type="dxa"/>
              <w:right w:w="12" w:type="dxa"/>
            </w:tcMar>
            <w:vAlign w:val="center"/>
          </w:tcPr>
          <w:p>
            <w:r>
              <w:t>3.3</w:t>
            </w:r>
          </w:p>
        </w:tc>
        <w:tc>
          <w:tcPr>
            <w:tcW w:w="332" w:type="dxa"/>
            <w:shd w:val="clear" w:color="auto" w:fill="BEBEBE"/>
            <w:tcMar>
              <w:top w:w="12" w:type="dxa"/>
              <w:left w:w="12" w:type="dxa"/>
              <w:right w:w="12" w:type="dxa"/>
            </w:tcMar>
            <w:vAlign w:val="center"/>
          </w:tcPr>
          <w:p>
            <w:r>
              <w:t>4.1</w:t>
            </w:r>
          </w:p>
        </w:tc>
        <w:tc>
          <w:tcPr>
            <w:tcW w:w="332" w:type="dxa"/>
            <w:shd w:val="clear" w:color="auto" w:fill="BEBEBE"/>
            <w:tcMar>
              <w:top w:w="12" w:type="dxa"/>
              <w:left w:w="12" w:type="dxa"/>
              <w:right w:w="12" w:type="dxa"/>
            </w:tcMar>
            <w:vAlign w:val="center"/>
          </w:tcPr>
          <w:p>
            <w:r>
              <w:t>4.2</w:t>
            </w:r>
          </w:p>
        </w:tc>
        <w:tc>
          <w:tcPr>
            <w:tcW w:w="332" w:type="dxa"/>
            <w:shd w:val="clear" w:color="auto" w:fill="BEBEBE"/>
            <w:tcMar>
              <w:top w:w="12" w:type="dxa"/>
              <w:left w:w="12" w:type="dxa"/>
              <w:right w:w="12" w:type="dxa"/>
            </w:tcMar>
            <w:vAlign w:val="center"/>
          </w:tcPr>
          <w:p>
            <w:r>
              <w:t>4.3</w:t>
            </w:r>
          </w:p>
        </w:tc>
        <w:tc>
          <w:tcPr>
            <w:tcW w:w="332" w:type="dxa"/>
            <w:shd w:val="clear" w:color="auto" w:fill="BEBEBE"/>
            <w:tcMar>
              <w:top w:w="12" w:type="dxa"/>
              <w:left w:w="12" w:type="dxa"/>
              <w:right w:w="12" w:type="dxa"/>
            </w:tcMar>
            <w:vAlign w:val="center"/>
          </w:tcPr>
          <w:p>
            <w:r>
              <w:t>5.1</w:t>
            </w:r>
          </w:p>
        </w:tc>
        <w:tc>
          <w:tcPr>
            <w:tcW w:w="332" w:type="dxa"/>
            <w:shd w:val="clear" w:color="auto" w:fill="BEBEBE"/>
            <w:tcMar>
              <w:top w:w="12" w:type="dxa"/>
              <w:left w:w="12" w:type="dxa"/>
              <w:right w:w="12" w:type="dxa"/>
            </w:tcMar>
            <w:vAlign w:val="center"/>
          </w:tcPr>
          <w:p>
            <w:r>
              <w:t>5.2</w:t>
            </w:r>
          </w:p>
        </w:tc>
        <w:tc>
          <w:tcPr>
            <w:tcW w:w="332" w:type="dxa"/>
            <w:shd w:val="clear" w:color="auto" w:fill="BEBEBE"/>
            <w:tcMar>
              <w:top w:w="12" w:type="dxa"/>
              <w:left w:w="12" w:type="dxa"/>
              <w:right w:w="12" w:type="dxa"/>
            </w:tcMar>
            <w:vAlign w:val="center"/>
          </w:tcPr>
          <w:p>
            <w:r>
              <w:t>5.3</w:t>
            </w:r>
          </w:p>
        </w:tc>
        <w:tc>
          <w:tcPr>
            <w:tcW w:w="372" w:type="dxa"/>
            <w:shd w:val="clear" w:color="auto" w:fill="BEBEBE"/>
            <w:tcMar>
              <w:top w:w="12" w:type="dxa"/>
              <w:left w:w="12" w:type="dxa"/>
              <w:right w:w="12" w:type="dxa"/>
            </w:tcMar>
            <w:vAlign w:val="center"/>
          </w:tcPr>
          <w:p>
            <w:r>
              <w:t>6.1</w:t>
            </w:r>
          </w:p>
        </w:tc>
        <w:tc>
          <w:tcPr>
            <w:tcW w:w="352" w:type="dxa"/>
            <w:shd w:val="clear" w:color="auto" w:fill="BEBEBE"/>
            <w:tcMar>
              <w:top w:w="12" w:type="dxa"/>
              <w:left w:w="12" w:type="dxa"/>
              <w:right w:w="12" w:type="dxa"/>
            </w:tcMar>
            <w:vAlign w:val="center"/>
          </w:tcPr>
          <w:p>
            <w:r>
              <w:t>6.2</w:t>
            </w:r>
          </w:p>
        </w:tc>
        <w:tc>
          <w:tcPr>
            <w:tcW w:w="423" w:type="dxa"/>
            <w:shd w:val="clear" w:color="auto" w:fill="BEBEBE"/>
            <w:tcMar>
              <w:top w:w="12" w:type="dxa"/>
              <w:left w:w="12" w:type="dxa"/>
              <w:right w:w="12" w:type="dxa"/>
            </w:tcMar>
            <w:vAlign w:val="center"/>
          </w:tcPr>
          <w:p>
            <w:r>
              <w:t>7.1</w:t>
            </w:r>
          </w:p>
        </w:tc>
        <w:tc>
          <w:tcPr>
            <w:tcW w:w="395" w:type="dxa"/>
            <w:shd w:val="clear" w:color="auto" w:fill="BEBEBE"/>
            <w:tcMar>
              <w:top w:w="12" w:type="dxa"/>
              <w:left w:w="12" w:type="dxa"/>
              <w:right w:w="12" w:type="dxa"/>
            </w:tcMar>
            <w:vAlign w:val="center"/>
          </w:tcPr>
          <w:p>
            <w:r>
              <w:t>7.2</w:t>
            </w:r>
          </w:p>
        </w:tc>
        <w:tc>
          <w:tcPr>
            <w:tcW w:w="363" w:type="dxa"/>
            <w:shd w:val="clear" w:color="auto" w:fill="BEBEBE"/>
            <w:tcMar>
              <w:top w:w="12" w:type="dxa"/>
              <w:left w:w="12" w:type="dxa"/>
              <w:right w:w="12" w:type="dxa"/>
            </w:tcMar>
            <w:vAlign w:val="center"/>
          </w:tcPr>
          <w:p>
            <w:r>
              <w:t>8.1</w:t>
            </w:r>
          </w:p>
        </w:tc>
        <w:tc>
          <w:tcPr>
            <w:tcW w:w="427" w:type="dxa"/>
            <w:shd w:val="clear" w:color="auto" w:fill="BEBEBE"/>
            <w:tcMar>
              <w:top w:w="12" w:type="dxa"/>
              <w:left w:w="12" w:type="dxa"/>
              <w:right w:w="12" w:type="dxa"/>
            </w:tcMar>
            <w:vAlign w:val="center"/>
          </w:tcPr>
          <w:p>
            <w:r>
              <w:t>8.2</w:t>
            </w:r>
          </w:p>
        </w:tc>
        <w:tc>
          <w:tcPr>
            <w:tcW w:w="351" w:type="dxa"/>
            <w:shd w:val="clear" w:color="auto" w:fill="BEBEBE"/>
            <w:tcMar>
              <w:top w:w="12" w:type="dxa"/>
              <w:left w:w="12" w:type="dxa"/>
              <w:right w:w="12" w:type="dxa"/>
            </w:tcMar>
            <w:vAlign w:val="center"/>
          </w:tcPr>
          <w:p>
            <w:r>
              <w:t>9.1</w:t>
            </w:r>
          </w:p>
        </w:tc>
        <w:tc>
          <w:tcPr>
            <w:tcW w:w="395" w:type="dxa"/>
            <w:shd w:val="clear" w:color="auto" w:fill="BEBEBE"/>
            <w:tcMar>
              <w:top w:w="12" w:type="dxa"/>
              <w:left w:w="12" w:type="dxa"/>
              <w:right w:w="12" w:type="dxa"/>
            </w:tcMar>
            <w:vAlign w:val="center"/>
          </w:tcPr>
          <w:p>
            <w:r>
              <w:t>9.2</w:t>
            </w:r>
          </w:p>
        </w:tc>
        <w:tc>
          <w:tcPr>
            <w:tcW w:w="510" w:type="dxa"/>
            <w:shd w:val="clear" w:color="auto" w:fill="BEBEBE"/>
            <w:tcMar>
              <w:top w:w="12" w:type="dxa"/>
              <w:left w:w="12" w:type="dxa"/>
              <w:right w:w="12" w:type="dxa"/>
            </w:tcMar>
            <w:vAlign w:val="center"/>
          </w:tcPr>
          <w:p>
            <w:r>
              <w:t>10.1</w:t>
            </w:r>
          </w:p>
        </w:tc>
        <w:tc>
          <w:tcPr>
            <w:tcW w:w="498" w:type="dxa"/>
            <w:shd w:val="clear" w:color="auto" w:fill="BEBEBE"/>
            <w:tcMar>
              <w:top w:w="12" w:type="dxa"/>
              <w:left w:w="12" w:type="dxa"/>
              <w:right w:w="12" w:type="dxa"/>
            </w:tcMar>
            <w:vAlign w:val="center"/>
          </w:tcPr>
          <w:p>
            <w:r>
              <w:t>10.2</w:t>
            </w:r>
          </w:p>
        </w:tc>
        <w:tc>
          <w:tcPr>
            <w:tcW w:w="395" w:type="dxa"/>
            <w:shd w:val="clear" w:color="auto" w:fill="BEBEBE"/>
            <w:tcMar>
              <w:top w:w="12" w:type="dxa"/>
              <w:left w:w="12" w:type="dxa"/>
              <w:right w:w="12" w:type="dxa"/>
            </w:tcMar>
            <w:vAlign w:val="center"/>
          </w:tcPr>
          <w:p>
            <w:r>
              <w:t>10.3</w:t>
            </w:r>
          </w:p>
        </w:tc>
        <w:tc>
          <w:tcPr>
            <w:tcW w:w="528" w:type="dxa"/>
            <w:shd w:val="clear" w:color="auto" w:fill="BEBEBE"/>
            <w:tcMar>
              <w:top w:w="12" w:type="dxa"/>
              <w:left w:w="12" w:type="dxa"/>
              <w:right w:w="12" w:type="dxa"/>
            </w:tcMar>
            <w:vAlign w:val="center"/>
          </w:tcPr>
          <w:p>
            <w:r>
              <w:t>11.1</w:t>
            </w:r>
          </w:p>
        </w:tc>
        <w:tc>
          <w:tcPr>
            <w:tcW w:w="395" w:type="dxa"/>
            <w:shd w:val="clear" w:color="auto" w:fill="BEBEBE"/>
            <w:tcMar>
              <w:top w:w="12" w:type="dxa"/>
              <w:left w:w="12" w:type="dxa"/>
              <w:right w:w="12" w:type="dxa"/>
            </w:tcMar>
            <w:vAlign w:val="center"/>
          </w:tcPr>
          <w:p>
            <w:r>
              <w:t>11.2</w:t>
            </w:r>
          </w:p>
        </w:tc>
        <w:tc>
          <w:tcPr>
            <w:tcW w:w="597" w:type="dxa"/>
            <w:shd w:val="clear" w:color="auto" w:fill="BEBEBE"/>
            <w:tcMar>
              <w:top w:w="12" w:type="dxa"/>
              <w:left w:w="12" w:type="dxa"/>
              <w:right w:w="12" w:type="dxa"/>
            </w:tcMar>
            <w:vAlign w:val="center"/>
          </w:tcPr>
          <w:p>
            <w:r>
              <w:t>12.1</w:t>
            </w:r>
          </w:p>
        </w:tc>
        <w:tc>
          <w:tcPr>
            <w:tcW w:w="453" w:type="dxa"/>
            <w:shd w:val="clear" w:color="auto" w:fill="BEBEBE"/>
            <w:tcMar>
              <w:top w:w="12" w:type="dxa"/>
              <w:left w:w="12" w:type="dxa"/>
              <w:right w:w="12" w:type="dxa"/>
            </w:tcMar>
            <w:vAlign w:val="center"/>
          </w:tcPr>
          <w:p>
            <w: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578" w:type="dxa"/>
            <w:noWrap/>
            <w:tcMar>
              <w:top w:w="12" w:type="dxa"/>
              <w:left w:w="12" w:type="dxa"/>
              <w:right w:w="12" w:type="dxa"/>
            </w:tcMar>
            <w:vAlign w:val="center"/>
          </w:tcPr>
          <w:p>
            <w:r>
              <w:t>1</w:t>
            </w:r>
          </w:p>
        </w:tc>
        <w:tc>
          <w:tcPr>
            <w:tcW w:w="800" w:type="dxa"/>
            <w:vMerge w:val="restart"/>
            <w:tcMar>
              <w:top w:w="12" w:type="dxa"/>
              <w:left w:w="12" w:type="dxa"/>
              <w:right w:w="12" w:type="dxa"/>
            </w:tcMar>
            <w:vAlign w:val="center"/>
          </w:tcPr>
          <w:p>
            <w:r>
              <w:t>人文</w:t>
            </w:r>
            <w:r>
              <w:br w:type="textWrapping"/>
            </w:r>
            <w:r>
              <w:t>与社</w:t>
            </w:r>
            <w:r>
              <w:br w:type="textWrapping"/>
            </w:r>
            <w:r>
              <w:t>会科</w:t>
            </w:r>
            <w:r>
              <w:br w:type="textWrapping"/>
            </w:r>
            <w:r>
              <w:t>学类</w:t>
            </w:r>
          </w:p>
        </w:tc>
        <w:tc>
          <w:tcPr>
            <w:tcW w:w="2088" w:type="dxa"/>
            <w:tcMar>
              <w:top w:w="12" w:type="dxa"/>
              <w:left w:w="12" w:type="dxa"/>
              <w:right w:w="12" w:type="dxa"/>
            </w:tcMar>
            <w:vAlign w:val="center"/>
          </w:tcPr>
          <w:p>
            <w:r>
              <w:t>毛泽东思想与中国特色社会主义理论体系概论</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r>
              <w:t>H</w:t>
            </w:r>
          </w:p>
        </w:tc>
        <w:tc>
          <w:tcPr>
            <w:tcW w:w="395" w:type="dxa"/>
            <w:tcMar>
              <w:top w:w="12" w:type="dxa"/>
              <w:left w:w="12" w:type="dxa"/>
              <w:right w:w="12" w:type="dxa"/>
            </w:tcMar>
            <w:vAlign w:val="center"/>
          </w:tcPr>
          <w:p/>
        </w:tc>
        <w:tc>
          <w:tcPr>
            <w:tcW w:w="363" w:type="dxa"/>
            <w:tcMar>
              <w:top w:w="12" w:type="dxa"/>
              <w:left w:w="12" w:type="dxa"/>
              <w:right w:w="12" w:type="dxa"/>
            </w:tcMar>
            <w:vAlign w:val="center"/>
          </w:tcPr>
          <w:p>
            <w:r>
              <w:t>H</w:t>
            </w:r>
          </w:p>
        </w:tc>
        <w:tc>
          <w:tcPr>
            <w:tcW w:w="427" w:type="dxa"/>
            <w:tcMar>
              <w:top w:w="12" w:type="dxa"/>
              <w:left w:w="12" w:type="dxa"/>
              <w:right w:w="12" w:type="dxa"/>
            </w:tcMar>
            <w:vAlign w:val="center"/>
          </w:tcPr>
          <w:p>
            <w:r>
              <w:t>H</w:t>
            </w: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r>
              <w:t>M</w:t>
            </w: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atLeast"/>
          <w:jc w:val="center"/>
        </w:trPr>
        <w:tc>
          <w:tcPr>
            <w:tcW w:w="578" w:type="dxa"/>
            <w:noWrap/>
            <w:tcMar>
              <w:top w:w="12" w:type="dxa"/>
              <w:left w:w="12" w:type="dxa"/>
              <w:right w:w="12" w:type="dxa"/>
            </w:tcMar>
            <w:vAlign w:val="center"/>
          </w:tcPr>
          <w:p>
            <w:r>
              <w:t>2</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思想道德修养与法律基础</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r>
              <w:t>M</w:t>
            </w: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r>
              <w:t>H</w:t>
            </w:r>
          </w:p>
        </w:tc>
        <w:tc>
          <w:tcPr>
            <w:tcW w:w="427" w:type="dxa"/>
            <w:tcMar>
              <w:top w:w="12" w:type="dxa"/>
              <w:left w:w="12" w:type="dxa"/>
              <w:right w:w="12" w:type="dxa"/>
            </w:tcMar>
            <w:vAlign w:val="center"/>
          </w:tcPr>
          <w:p>
            <w:r>
              <w:t>H</w:t>
            </w: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中国近现代史纲要</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r>
              <w:t>H</w:t>
            </w: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r>
              <w:t>H</w:t>
            </w: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马克思主义基本原理</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r>
              <w:t>M</w:t>
            </w: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r>
              <w:t>H</w:t>
            </w: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5</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大学英语1/2/3/4</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r>
              <w:t>H</w:t>
            </w: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6</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大学体育1/2/3/4</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r>
              <w:t>H</w:t>
            </w:r>
          </w:p>
        </w:tc>
        <w:tc>
          <w:tcPr>
            <w:tcW w:w="395" w:type="dxa"/>
            <w:tcMar>
              <w:top w:w="12" w:type="dxa"/>
              <w:left w:w="12" w:type="dxa"/>
              <w:right w:w="12" w:type="dxa"/>
            </w:tcMar>
            <w:vAlign w:val="center"/>
          </w:tcPr>
          <w:p>
            <w:r>
              <w:t>H</w:t>
            </w: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7</w:t>
            </w:r>
          </w:p>
        </w:tc>
        <w:tc>
          <w:tcPr>
            <w:tcW w:w="800" w:type="dxa"/>
            <w:vMerge w:val="restart"/>
            <w:tcMar>
              <w:top w:w="12" w:type="dxa"/>
              <w:left w:w="12" w:type="dxa"/>
              <w:right w:w="12" w:type="dxa"/>
            </w:tcMar>
            <w:vAlign w:val="center"/>
          </w:tcPr>
          <w:p>
            <w:r>
              <w:t>数学</w:t>
            </w:r>
            <w:r>
              <w:br w:type="textWrapping"/>
            </w:r>
            <w:r>
              <w:t>与自</w:t>
            </w:r>
            <w:r>
              <w:br w:type="textWrapping"/>
            </w:r>
            <w:r>
              <w:t>然科</w:t>
            </w:r>
            <w:r>
              <w:br w:type="textWrapping"/>
            </w:r>
            <w:r>
              <w:t>学类</w:t>
            </w:r>
          </w:p>
        </w:tc>
        <w:tc>
          <w:tcPr>
            <w:tcW w:w="2088" w:type="dxa"/>
            <w:tcMar>
              <w:top w:w="12" w:type="dxa"/>
              <w:left w:w="12" w:type="dxa"/>
              <w:right w:w="12" w:type="dxa"/>
            </w:tcMar>
            <w:vAlign w:val="center"/>
          </w:tcPr>
          <w:p>
            <w:r>
              <w:t>高等数学I1/I2</w:t>
            </w:r>
          </w:p>
        </w:tc>
        <w:tc>
          <w:tcPr>
            <w:tcW w:w="306"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8</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线性代数</w:t>
            </w:r>
          </w:p>
        </w:tc>
        <w:tc>
          <w:tcPr>
            <w:tcW w:w="306"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9</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大学物理I1/I2</w:t>
            </w:r>
          </w:p>
        </w:tc>
        <w:tc>
          <w:tcPr>
            <w:tcW w:w="306"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10</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计算方法</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1</w:t>
            </w:r>
            <w:r>
              <w:rPr>
                <w:rFonts w:hint="eastAsia"/>
              </w:rPr>
              <w:t>1</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工程化学I</w:t>
            </w:r>
          </w:p>
        </w:tc>
        <w:tc>
          <w:tcPr>
            <w:tcW w:w="306"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1</w:t>
            </w:r>
            <w:r>
              <w:rPr>
                <w:rFonts w:hint="eastAsia"/>
              </w:rPr>
              <w:t>2</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概率统计</w:t>
            </w:r>
          </w:p>
        </w:tc>
        <w:tc>
          <w:tcPr>
            <w:tcW w:w="306"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1</w:t>
            </w:r>
            <w:r>
              <w:rPr>
                <w:rFonts w:hint="eastAsia"/>
              </w:rPr>
              <w:t>3</w:t>
            </w:r>
          </w:p>
        </w:tc>
        <w:tc>
          <w:tcPr>
            <w:tcW w:w="800" w:type="dxa"/>
            <w:vMerge w:val="restart"/>
            <w:tcMar>
              <w:top w:w="12" w:type="dxa"/>
              <w:left w:w="12" w:type="dxa"/>
              <w:right w:w="12" w:type="dxa"/>
            </w:tcMar>
            <w:vAlign w:val="center"/>
          </w:tcPr>
          <w:p>
            <w:r>
              <w:t>工程</w:t>
            </w:r>
            <w:r>
              <w:br w:type="textWrapping"/>
            </w:r>
            <w:r>
              <w:t>基础</w:t>
            </w:r>
            <w:r>
              <w:br w:type="textWrapping"/>
            </w:r>
            <w:r>
              <w:t>类</w:t>
            </w:r>
          </w:p>
        </w:tc>
        <w:tc>
          <w:tcPr>
            <w:tcW w:w="2088" w:type="dxa"/>
            <w:tcMar>
              <w:top w:w="12" w:type="dxa"/>
              <w:left w:w="12" w:type="dxa"/>
              <w:right w:w="12" w:type="dxa"/>
            </w:tcMar>
            <w:vAlign w:val="center"/>
          </w:tcPr>
          <w:p>
            <w:r>
              <w:t>机械工程导论</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r>
              <w:t>L</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r>
              <w:t>H</w:t>
            </w: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r>
              <w:t>H</w:t>
            </w: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1</w:t>
            </w:r>
            <w:r>
              <w:rPr>
                <w:rFonts w:hint="eastAsia"/>
              </w:rPr>
              <w:t>4</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理论力学I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1</w:t>
            </w:r>
            <w:r>
              <w:rPr>
                <w:rFonts w:hint="eastAsia"/>
              </w:rPr>
              <w:t>5</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材料力学</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1</w:t>
            </w:r>
            <w:r>
              <w:rPr>
                <w:rFonts w:hint="eastAsia"/>
              </w:rPr>
              <w:t>6</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C语言程序设计</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M</w:t>
            </w: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17</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电工与电子技术I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18</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工程材料I</w:t>
            </w:r>
          </w:p>
        </w:tc>
        <w:tc>
          <w:tcPr>
            <w:tcW w:w="306"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19</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传热学I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20</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工程热力学II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21</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工程流体力学I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22</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画法几何与机械制图1/2</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r>
              <w:t>H</w:t>
            </w: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23</w:t>
            </w:r>
          </w:p>
        </w:tc>
        <w:tc>
          <w:tcPr>
            <w:tcW w:w="800" w:type="dxa"/>
            <w:vMerge w:val="restart"/>
            <w:tcMar>
              <w:top w:w="12" w:type="dxa"/>
              <w:left w:w="12" w:type="dxa"/>
              <w:right w:w="12" w:type="dxa"/>
            </w:tcMar>
            <w:vAlign w:val="center"/>
          </w:tcPr>
          <w:p>
            <w:r>
              <w:t>专业</w:t>
            </w:r>
            <w:r>
              <w:br w:type="textWrapping"/>
            </w:r>
            <w:r>
              <w:t>基础</w:t>
            </w:r>
            <w:r>
              <w:br w:type="textWrapping"/>
            </w:r>
            <w:r>
              <w:t>类</w:t>
            </w:r>
          </w:p>
        </w:tc>
        <w:tc>
          <w:tcPr>
            <w:tcW w:w="2088" w:type="dxa"/>
            <w:tcMar>
              <w:top w:w="12" w:type="dxa"/>
              <w:left w:w="12" w:type="dxa"/>
              <w:right w:w="12" w:type="dxa"/>
            </w:tcMar>
            <w:vAlign w:val="center"/>
          </w:tcPr>
          <w:p>
            <w:r>
              <w:t>机械制造基础</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24</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机械原理</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25</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机械设计</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26</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计算机辅助设计</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27</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互换性与测量技术基础</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r>
              <w:t>H</w:t>
            </w: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28</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机电传动与控制</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78" w:type="dxa"/>
            <w:noWrap/>
            <w:tcMar>
              <w:top w:w="12" w:type="dxa"/>
              <w:left w:w="12" w:type="dxa"/>
              <w:right w:w="12" w:type="dxa"/>
            </w:tcMar>
            <w:vAlign w:val="center"/>
          </w:tcPr>
          <w:p>
            <w:r>
              <w:t>29</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液压与气压传动</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30</w:t>
            </w:r>
          </w:p>
        </w:tc>
        <w:tc>
          <w:tcPr>
            <w:tcW w:w="800" w:type="dxa"/>
            <w:vMerge w:val="restart"/>
            <w:tcMar>
              <w:top w:w="12" w:type="dxa"/>
              <w:left w:w="12" w:type="dxa"/>
              <w:right w:w="12" w:type="dxa"/>
            </w:tcMar>
            <w:vAlign w:val="center"/>
          </w:tcPr>
          <w:p>
            <w:r>
              <w:t>专业</w:t>
            </w:r>
            <w:r>
              <w:br w:type="textWrapping"/>
            </w:r>
            <w:r>
              <w:t>类</w:t>
            </w:r>
          </w:p>
        </w:tc>
        <w:tc>
          <w:tcPr>
            <w:tcW w:w="2088" w:type="dxa"/>
            <w:tcMar>
              <w:top w:w="12" w:type="dxa"/>
              <w:left w:w="12" w:type="dxa"/>
              <w:right w:w="12" w:type="dxa"/>
            </w:tcMar>
            <w:vAlign w:val="center"/>
          </w:tcPr>
          <w:p>
            <w:r>
              <w:t>工程设计</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r>
              <w:t>H</w:t>
            </w:r>
          </w:p>
        </w:tc>
        <w:tc>
          <w:tcPr>
            <w:tcW w:w="423" w:type="dxa"/>
            <w:tcMar>
              <w:top w:w="12" w:type="dxa"/>
              <w:left w:w="12" w:type="dxa"/>
              <w:right w:w="12" w:type="dxa"/>
            </w:tcMar>
            <w:vAlign w:val="center"/>
          </w:tcPr>
          <w:p/>
        </w:tc>
        <w:tc>
          <w:tcPr>
            <w:tcW w:w="395" w:type="dxa"/>
            <w:tcMar>
              <w:top w:w="12" w:type="dxa"/>
              <w:left w:w="12" w:type="dxa"/>
              <w:right w:w="12" w:type="dxa"/>
            </w:tcMar>
            <w:vAlign w:val="center"/>
          </w:tcPr>
          <w:p>
            <w:r>
              <w:t>H</w:t>
            </w: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r>
              <w:rPr>
                <w:rFonts w:hint="eastAsia"/>
              </w:rPr>
              <w:t>M</w:t>
            </w:r>
          </w:p>
        </w:tc>
        <w:tc>
          <w:tcPr>
            <w:tcW w:w="528" w:type="dxa"/>
            <w:tcMar>
              <w:top w:w="12" w:type="dxa"/>
              <w:left w:w="12" w:type="dxa"/>
              <w:right w:w="12" w:type="dxa"/>
            </w:tcMar>
            <w:vAlign w:val="center"/>
          </w:tcPr>
          <w:p>
            <w:r>
              <w:t>H</w:t>
            </w:r>
          </w:p>
        </w:tc>
        <w:tc>
          <w:tcPr>
            <w:tcW w:w="395" w:type="dxa"/>
            <w:tcMar>
              <w:top w:w="12" w:type="dxa"/>
              <w:left w:w="12" w:type="dxa"/>
              <w:right w:w="12" w:type="dxa"/>
            </w:tcMar>
            <w:vAlign w:val="center"/>
          </w:tcPr>
          <w:p>
            <w:r>
              <w:t>H</w:t>
            </w: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31</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机械制造工艺学I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r>
              <w:t>M</w:t>
            </w:r>
          </w:p>
        </w:tc>
        <w:tc>
          <w:tcPr>
            <w:tcW w:w="352" w:type="dxa"/>
            <w:tcMar>
              <w:top w:w="12" w:type="dxa"/>
              <w:left w:w="12" w:type="dxa"/>
              <w:right w:w="12" w:type="dxa"/>
            </w:tcMar>
            <w:vAlign w:val="center"/>
          </w:tcPr>
          <w:p>
            <w:r>
              <w:t>M</w:t>
            </w:r>
          </w:p>
        </w:tc>
        <w:tc>
          <w:tcPr>
            <w:tcW w:w="423" w:type="dxa"/>
            <w:tcMar>
              <w:top w:w="12" w:type="dxa"/>
              <w:left w:w="12" w:type="dxa"/>
              <w:right w:w="12" w:type="dxa"/>
            </w:tcMar>
            <w:vAlign w:val="center"/>
          </w:tcPr>
          <w:p>
            <w:r>
              <w:t>M</w:t>
            </w: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w:t>
            </w:r>
            <w:r>
              <w:rPr>
                <w:rFonts w:hint="eastAsia"/>
              </w:rPr>
              <w:t>2</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食品加工工艺</w:t>
            </w:r>
            <w:r>
              <w:fldChar w:fldCharType="begin"/>
            </w:r>
            <w:r>
              <w:instrText xml:space="preserve"> </w:instrText>
            </w:r>
            <w:r>
              <w:rPr>
                <w:rFonts w:hint="eastAsia"/>
              </w:rPr>
              <w:instrText xml:space="preserve">eq \o\ac(○,1)</w:instrText>
            </w:r>
            <w:r>
              <w:fldChar w:fldCharType="end"/>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w:t>
            </w:r>
            <w:r>
              <w:rPr>
                <w:rFonts w:hint="eastAsia"/>
              </w:rPr>
              <w:t>3</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食品机械</w:t>
            </w:r>
            <w:r>
              <w:fldChar w:fldCharType="begin"/>
            </w:r>
            <w:r>
              <w:instrText xml:space="preserve"> </w:instrText>
            </w:r>
            <w:r>
              <w:rPr>
                <w:rFonts w:hint="eastAsia"/>
              </w:rPr>
              <w:instrText xml:space="preserve">eq \o\ac(○,1)</w:instrText>
            </w:r>
            <w:r>
              <w:fldChar w:fldCharType="end"/>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w:t>
            </w:r>
            <w:r>
              <w:rPr>
                <w:rFonts w:hint="eastAsia"/>
              </w:rPr>
              <w:t>4</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数控技术</w:t>
            </w:r>
            <w:r>
              <w:fldChar w:fldCharType="begin"/>
            </w:r>
            <w:r>
              <w:instrText xml:space="preserve"> </w:instrText>
            </w:r>
            <w:r>
              <w:rPr>
                <w:rFonts w:hint="eastAsia"/>
              </w:rPr>
              <w:instrText xml:space="preserve">eq \o\ac(○,2)</w:instrText>
            </w:r>
            <w:r>
              <w:fldChar w:fldCharType="end"/>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w:t>
            </w:r>
            <w:r>
              <w:rPr>
                <w:rFonts w:hint="eastAsia"/>
              </w:rPr>
              <w:t>5</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金属加工装备与设计I</w:t>
            </w:r>
            <w:r>
              <w:fldChar w:fldCharType="begin"/>
            </w:r>
            <w:r>
              <w:instrText xml:space="preserve"> </w:instrText>
            </w:r>
            <w:r>
              <w:rPr>
                <w:rFonts w:hint="eastAsia"/>
              </w:rPr>
              <w:instrText xml:space="preserve">eq \o\ac(○,2)</w:instrText>
            </w:r>
            <w:r>
              <w:fldChar w:fldCharType="end"/>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w:t>
            </w:r>
            <w:r>
              <w:rPr>
                <w:rFonts w:hint="eastAsia"/>
              </w:rPr>
              <w:t>6</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包装工艺学</w:t>
            </w:r>
            <w:r>
              <w:fldChar w:fldCharType="begin"/>
            </w:r>
            <w:r>
              <w:instrText xml:space="preserve"> </w:instrText>
            </w:r>
            <w:r>
              <w:rPr>
                <w:rFonts w:hint="eastAsia"/>
              </w:rPr>
              <w:instrText xml:space="preserve">eq \o\ac(○,3)</w:instrText>
            </w:r>
            <w:r>
              <w:fldChar w:fldCharType="end"/>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3</w:t>
            </w:r>
            <w:r>
              <w:rPr>
                <w:rFonts w:hint="eastAsia"/>
              </w:rPr>
              <w:t>7</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包装机械</w:t>
            </w:r>
            <w:r>
              <w:fldChar w:fldCharType="begin"/>
            </w:r>
            <w:r>
              <w:instrText xml:space="preserve"> </w:instrText>
            </w:r>
            <w:r>
              <w:rPr>
                <w:rFonts w:hint="eastAsia"/>
              </w:rPr>
              <w:instrText xml:space="preserve">eq \o\ac(○,3)</w:instrText>
            </w:r>
            <w:r>
              <w:fldChar w:fldCharType="end"/>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rPr>
                <w:rFonts w:hint="eastAsia"/>
              </w:rPr>
              <w:t>38</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塑性成型工艺与模具设计</w:t>
            </w:r>
            <w:r>
              <w:fldChar w:fldCharType="begin"/>
            </w:r>
            <w:r>
              <w:instrText xml:space="preserve"> </w:instrText>
            </w:r>
            <w:r>
              <w:rPr>
                <w:rFonts w:hint="eastAsia"/>
              </w:rPr>
              <w:instrText xml:space="preserve">eq \o\ac(○,4)</w:instrText>
            </w:r>
            <w:r>
              <w:fldChar w:fldCharType="end"/>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rPr>
                <w:rFonts w:hint="eastAsia"/>
              </w:rPr>
              <w:t>39</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塑料成型工艺与模具设计</w:t>
            </w:r>
            <w:r>
              <w:fldChar w:fldCharType="begin"/>
            </w:r>
            <w:r>
              <w:instrText xml:space="preserve"> </w:instrText>
            </w:r>
            <w:r>
              <w:rPr>
                <w:rFonts w:hint="eastAsia"/>
              </w:rPr>
              <w:instrText xml:space="preserve">eq \o\ac(○,4)</w:instrText>
            </w:r>
            <w:r>
              <w:fldChar w:fldCharType="end"/>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r>
              <w:rPr>
                <w:rFonts w:hint="eastAsia"/>
              </w:rPr>
              <w:t>0</w:t>
            </w:r>
          </w:p>
        </w:tc>
        <w:tc>
          <w:tcPr>
            <w:tcW w:w="800" w:type="dxa"/>
            <w:vMerge w:val="restart"/>
            <w:tcMar>
              <w:top w:w="12" w:type="dxa"/>
              <w:left w:w="12" w:type="dxa"/>
              <w:right w:w="12" w:type="dxa"/>
            </w:tcMar>
            <w:vAlign w:val="center"/>
          </w:tcPr>
          <w:p>
            <w:r>
              <w:t>实践</w:t>
            </w:r>
            <w:r>
              <w:rPr>
                <w:rFonts w:hint="eastAsia"/>
              </w:rPr>
              <w:t>类</w:t>
            </w:r>
          </w:p>
        </w:tc>
        <w:tc>
          <w:tcPr>
            <w:tcW w:w="2088" w:type="dxa"/>
            <w:tcMar>
              <w:top w:w="12" w:type="dxa"/>
              <w:left w:w="12" w:type="dxa"/>
              <w:right w:w="12" w:type="dxa"/>
            </w:tcMar>
            <w:vAlign w:val="center"/>
          </w:tcPr>
          <w:p>
            <w:r>
              <w:t>制图测绘</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r>
              <w:t>H</w:t>
            </w: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r>
              <w:t>M</w:t>
            </w: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r>
              <w:rPr>
                <w:rFonts w:hint="eastAsia"/>
              </w:rPr>
              <w:t>1</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大学物理实验I1/I2</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r>
              <w:rPr>
                <w:rFonts w:hint="eastAsia"/>
              </w:rPr>
              <w:t>2</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机械基础实验1/2</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r>
              <w:rPr>
                <w:rFonts w:hint="eastAsia"/>
              </w:rPr>
              <w:t>3</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C语言程序设计课程设计</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M</w:t>
            </w: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r>
              <w:rPr>
                <w:rFonts w:hint="eastAsia"/>
              </w:rPr>
              <w:t>4</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计算机辅助设计训练</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r>
              <w:rPr>
                <w:rFonts w:hint="eastAsia"/>
              </w:rPr>
              <w:t>5</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电工电子实习II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r>
              <w:t>M</w:t>
            </w: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r>
              <w:rPr>
                <w:rFonts w:hint="eastAsia"/>
              </w:rPr>
              <w:t>6</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机械原理课程设计</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4</w:t>
            </w:r>
            <w:r>
              <w:rPr>
                <w:rFonts w:hint="eastAsia"/>
              </w:rPr>
              <w:t>7</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机械设计课程设计I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M</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noWrap/>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5</w:t>
            </w:r>
            <w:r>
              <w:rPr>
                <w:rFonts w:hint="eastAsia"/>
              </w:rPr>
              <w:t>8</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创新创业训练</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r>
              <w:t>L</w:t>
            </w:r>
          </w:p>
        </w:tc>
        <w:tc>
          <w:tcPr>
            <w:tcW w:w="395" w:type="dxa"/>
            <w:tcMar>
              <w:top w:w="12" w:type="dxa"/>
              <w:left w:w="12" w:type="dxa"/>
              <w:right w:w="12" w:type="dxa"/>
            </w:tcMar>
            <w:vAlign w:val="center"/>
          </w:tcPr>
          <w:p/>
        </w:tc>
        <w:tc>
          <w:tcPr>
            <w:tcW w:w="510" w:type="dxa"/>
            <w:tcMar>
              <w:top w:w="12" w:type="dxa"/>
              <w:left w:w="12" w:type="dxa"/>
              <w:right w:w="12" w:type="dxa"/>
            </w:tcMar>
            <w:vAlign w:val="center"/>
          </w:tcPr>
          <w:p>
            <w:r>
              <w:t>H</w:t>
            </w:r>
          </w:p>
        </w:tc>
        <w:tc>
          <w:tcPr>
            <w:tcW w:w="498" w:type="dxa"/>
            <w:tcMar>
              <w:top w:w="12" w:type="dxa"/>
              <w:left w:w="12" w:type="dxa"/>
              <w:right w:w="12" w:type="dxa"/>
            </w:tcMar>
            <w:vAlign w:val="center"/>
          </w:tcPr>
          <w:p/>
        </w:tc>
        <w:tc>
          <w:tcPr>
            <w:tcW w:w="395" w:type="dxa"/>
            <w:tcMar>
              <w:top w:w="12" w:type="dxa"/>
              <w:left w:w="12" w:type="dxa"/>
              <w:right w:w="12" w:type="dxa"/>
            </w:tcMar>
            <w:vAlign w:val="center"/>
          </w:tcPr>
          <w:p>
            <w:r>
              <w:t>L</w:t>
            </w:r>
          </w:p>
        </w:tc>
        <w:tc>
          <w:tcPr>
            <w:tcW w:w="528" w:type="dxa"/>
            <w:tcMar>
              <w:top w:w="12" w:type="dxa"/>
              <w:left w:w="12" w:type="dxa"/>
              <w:right w:w="12" w:type="dxa"/>
            </w:tcMar>
            <w:vAlign w:val="center"/>
          </w:tcPr>
          <w:p>
            <w:r>
              <w:t>H</w:t>
            </w: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5</w:t>
            </w:r>
            <w:r>
              <w:rPr>
                <w:rFonts w:hint="eastAsia"/>
              </w:rPr>
              <w:t>9</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金工实习II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r>
              <w:t>M</w:t>
            </w: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5</w:t>
            </w:r>
            <w:r>
              <w:rPr>
                <w:rFonts w:hint="eastAsia"/>
              </w:rPr>
              <w:t>0</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生产实习II</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r>
              <w:t>H</w:t>
            </w:r>
          </w:p>
        </w:tc>
        <w:tc>
          <w:tcPr>
            <w:tcW w:w="363" w:type="dxa"/>
            <w:tcMar>
              <w:top w:w="12" w:type="dxa"/>
              <w:left w:w="12" w:type="dxa"/>
              <w:right w:w="12" w:type="dxa"/>
            </w:tcMar>
            <w:vAlign w:val="center"/>
          </w:tcPr>
          <w:p/>
        </w:tc>
        <w:tc>
          <w:tcPr>
            <w:tcW w:w="427" w:type="dxa"/>
            <w:tcMar>
              <w:top w:w="12" w:type="dxa"/>
              <w:left w:w="12" w:type="dxa"/>
              <w:right w:w="12" w:type="dxa"/>
            </w:tcMar>
            <w:vAlign w:val="center"/>
          </w:tcPr>
          <w:p>
            <w:r>
              <w:t>H</w:t>
            </w:r>
          </w:p>
        </w:tc>
        <w:tc>
          <w:tcPr>
            <w:tcW w:w="351" w:type="dxa"/>
            <w:tcMar>
              <w:top w:w="12" w:type="dxa"/>
              <w:left w:w="12" w:type="dxa"/>
              <w:right w:w="12" w:type="dxa"/>
            </w:tcMar>
            <w:vAlign w:val="center"/>
          </w:tcPr>
          <w:p/>
        </w:tc>
        <w:tc>
          <w:tcPr>
            <w:tcW w:w="395" w:type="dxa"/>
            <w:tcMar>
              <w:top w:w="12" w:type="dxa"/>
              <w:left w:w="12" w:type="dxa"/>
              <w:right w:w="12" w:type="dxa"/>
            </w:tcMar>
            <w:vAlign w:val="center"/>
          </w:tcPr>
          <w:p>
            <w:r>
              <w:t>M</w:t>
            </w: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r>
              <w:t>H</w:t>
            </w:r>
          </w:p>
        </w:tc>
        <w:tc>
          <w:tcPr>
            <w:tcW w:w="395" w:type="dxa"/>
            <w:tcMar>
              <w:top w:w="12" w:type="dxa"/>
              <w:left w:w="12" w:type="dxa"/>
              <w:right w:w="12" w:type="dxa"/>
            </w:tcMar>
            <w:vAlign w:val="center"/>
          </w:tcPr>
          <w:p>
            <w:r>
              <w:t>M</w:t>
            </w: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5</w:t>
            </w:r>
            <w:r>
              <w:rPr>
                <w:rFonts w:hint="eastAsia"/>
              </w:rPr>
              <w:t>1</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毕业实习</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72" w:type="dxa"/>
            <w:tcMar>
              <w:top w:w="12" w:type="dxa"/>
              <w:left w:w="12" w:type="dxa"/>
              <w:right w:w="12" w:type="dxa"/>
            </w:tcMar>
            <w:vAlign w:val="center"/>
          </w:tcPr>
          <w:p/>
        </w:tc>
        <w:tc>
          <w:tcPr>
            <w:tcW w:w="352" w:type="dxa"/>
            <w:tcMar>
              <w:top w:w="12" w:type="dxa"/>
              <w:left w:w="12" w:type="dxa"/>
              <w:right w:w="12" w:type="dxa"/>
            </w:tcMar>
            <w:vAlign w:val="center"/>
          </w:tcPr>
          <w:p>
            <w:r>
              <w:t>M</w:t>
            </w:r>
          </w:p>
        </w:tc>
        <w:tc>
          <w:tcPr>
            <w:tcW w:w="423" w:type="dxa"/>
            <w:tcMar>
              <w:top w:w="12" w:type="dxa"/>
              <w:left w:w="12" w:type="dxa"/>
              <w:right w:w="12" w:type="dxa"/>
            </w:tcMar>
            <w:vAlign w:val="center"/>
          </w:tcPr>
          <w:p/>
        </w:tc>
        <w:tc>
          <w:tcPr>
            <w:tcW w:w="395" w:type="dxa"/>
            <w:tcMar>
              <w:top w:w="12" w:type="dxa"/>
              <w:left w:w="12" w:type="dxa"/>
              <w:right w:w="12" w:type="dxa"/>
            </w:tcMar>
            <w:vAlign w:val="center"/>
          </w:tcPr>
          <w:p>
            <w:r>
              <w:t>H</w:t>
            </w:r>
          </w:p>
        </w:tc>
        <w:tc>
          <w:tcPr>
            <w:tcW w:w="363" w:type="dxa"/>
            <w:tcMar>
              <w:top w:w="12" w:type="dxa"/>
              <w:left w:w="12" w:type="dxa"/>
              <w:right w:w="12" w:type="dxa"/>
            </w:tcMar>
            <w:vAlign w:val="center"/>
          </w:tcPr>
          <w:p/>
        </w:tc>
        <w:tc>
          <w:tcPr>
            <w:tcW w:w="427" w:type="dxa"/>
            <w:tcMar>
              <w:top w:w="12" w:type="dxa"/>
              <w:left w:w="12" w:type="dxa"/>
              <w:right w:w="12" w:type="dxa"/>
            </w:tcMar>
            <w:vAlign w:val="center"/>
          </w:tcPr>
          <w:p>
            <w:r>
              <w:t>H</w:t>
            </w: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tc>
        <w:tc>
          <w:tcPr>
            <w:tcW w:w="498" w:type="dxa"/>
            <w:tcMar>
              <w:top w:w="12" w:type="dxa"/>
              <w:left w:w="12" w:type="dxa"/>
              <w:right w:w="12" w:type="dxa"/>
            </w:tcMar>
            <w:vAlign w:val="center"/>
          </w:tcPr>
          <w:p/>
        </w:tc>
        <w:tc>
          <w:tcPr>
            <w:tcW w:w="395" w:type="dxa"/>
            <w:tcMar>
              <w:top w:w="12" w:type="dxa"/>
              <w:left w:w="12" w:type="dxa"/>
              <w:right w:w="12" w:type="dxa"/>
            </w:tcMar>
            <w:vAlign w:val="center"/>
          </w:tcPr>
          <w:p/>
        </w:tc>
        <w:tc>
          <w:tcPr>
            <w:tcW w:w="528" w:type="dxa"/>
            <w:tcMar>
              <w:top w:w="12" w:type="dxa"/>
              <w:left w:w="12" w:type="dxa"/>
              <w:right w:w="12" w:type="dxa"/>
            </w:tcMar>
            <w:vAlign w:val="center"/>
          </w:tcPr>
          <w:p>
            <w:r>
              <w:t>M</w:t>
            </w:r>
          </w:p>
        </w:tc>
        <w:tc>
          <w:tcPr>
            <w:tcW w:w="395" w:type="dxa"/>
            <w:tcMar>
              <w:top w:w="12" w:type="dxa"/>
              <w:left w:w="12" w:type="dxa"/>
              <w:right w:w="12" w:type="dxa"/>
            </w:tcMar>
            <w:vAlign w:val="center"/>
          </w:tcPr>
          <w:p>
            <w:r>
              <w:t>M</w:t>
            </w:r>
          </w:p>
        </w:tc>
        <w:tc>
          <w:tcPr>
            <w:tcW w:w="597" w:type="dxa"/>
            <w:tcMar>
              <w:top w:w="12" w:type="dxa"/>
              <w:left w:w="12" w:type="dxa"/>
              <w:right w:w="12" w:type="dxa"/>
            </w:tcMar>
            <w:vAlign w:val="center"/>
          </w:tcPr>
          <w:p/>
        </w:tc>
        <w:tc>
          <w:tcPr>
            <w:tcW w:w="453" w:type="dxa"/>
            <w:tcMar>
              <w:top w:w="12" w:type="dxa"/>
              <w:left w:w="12" w:type="dxa"/>
              <w:right w:w="12"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8" w:type="dxa"/>
            <w:noWrap/>
            <w:tcMar>
              <w:top w:w="12" w:type="dxa"/>
              <w:left w:w="12" w:type="dxa"/>
              <w:right w:w="12" w:type="dxa"/>
            </w:tcMar>
            <w:vAlign w:val="center"/>
          </w:tcPr>
          <w:p>
            <w:r>
              <w:t>5</w:t>
            </w:r>
            <w:r>
              <w:rPr>
                <w:rFonts w:hint="eastAsia"/>
              </w:rPr>
              <w:t>2</w:t>
            </w:r>
          </w:p>
        </w:tc>
        <w:tc>
          <w:tcPr>
            <w:tcW w:w="800" w:type="dxa"/>
            <w:vMerge w:val="continue"/>
            <w:tcMar>
              <w:top w:w="12" w:type="dxa"/>
              <w:left w:w="12" w:type="dxa"/>
              <w:right w:w="12" w:type="dxa"/>
            </w:tcMar>
            <w:vAlign w:val="center"/>
          </w:tcPr>
          <w:p/>
        </w:tc>
        <w:tc>
          <w:tcPr>
            <w:tcW w:w="2088" w:type="dxa"/>
            <w:tcMar>
              <w:top w:w="12" w:type="dxa"/>
              <w:left w:w="12" w:type="dxa"/>
              <w:right w:w="12" w:type="dxa"/>
            </w:tcMar>
            <w:vAlign w:val="center"/>
          </w:tcPr>
          <w:p>
            <w:r>
              <w:t>毕业设计（论文）</w:t>
            </w:r>
          </w:p>
        </w:tc>
        <w:tc>
          <w:tcPr>
            <w:tcW w:w="306"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tc>
        <w:tc>
          <w:tcPr>
            <w:tcW w:w="332" w:type="dxa"/>
            <w:tcMar>
              <w:top w:w="12" w:type="dxa"/>
              <w:left w:w="12" w:type="dxa"/>
              <w:right w:w="12" w:type="dxa"/>
            </w:tcMar>
            <w:vAlign w:val="center"/>
          </w:tcPr>
          <w:p>
            <w:r>
              <w:t>H</w:t>
            </w:r>
          </w:p>
        </w:tc>
        <w:tc>
          <w:tcPr>
            <w:tcW w:w="332" w:type="dxa"/>
            <w:tcMar>
              <w:top w:w="12" w:type="dxa"/>
              <w:left w:w="12" w:type="dxa"/>
              <w:right w:w="12" w:type="dxa"/>
            </w:tcMar>
            <w:vAlign w:val="center"/>
          </w:tcPr>
          <w:p/>
        </w:tc>
        <w:tc>
          <w:tcPr>
            <w:tcW w:w="372" w:type="dxa"/>
            <w:tcMar>
              <w:top w:w="12" w:type="dxa"/>
              <w:left w:w="12" w:type="dxa"/>
              <w:right w:w="12" w:type="dxa"/>
            </w:tcMar>
            <w:vAlign w:val="center"/>
          </w:tcPr>
          <w:p>
            <w:pPr>
              <w:rPr>
                <w:highlight w:val="red"/>
              </w:rPr>
            </w:pPr>
          </w:p>
        </w:tc>
        <w:tc>
          <w:tcPr>
            <w:tcW w:w="352" w:type="dxa"/>
            <w:tcMar>
              <w:top w:w="12" w:type="dxa"/>
              <w:left w:w="12" w:type="dxa"/>
              <w:right w:w="12" w:type="dxa"/>
            </w:tcMar>
            <w:vAlign w:val="center"/>
          </w:tcPr>
          <w:p/>
        </w:tc>
        <w:tc>
          <w:tcPr>
            <w:tcW w:w="423" w:type="dxa"/>
            <w:tcMar>
              <w:top w:w="12" w:type="dxa"/>
              <w:left w:w="12" w:type="dxa"/>
              <w:right w:w="12" w:type="dxa"/>
            </w:tcMar>
            <w:vAlign w:val="center"/>
          </w:tcPr>
          <w:p/>
        </w:tc>
        <w:tc>
          <w:tcPr>
            <w:tcW w:w="395" w:type="dxa"/>
            <w:tcMar>
              <w:top w:w="12" w:type="dxa"/>
              <w:left w:w="12" w:type="dxa"/>
              <w:right w:w="12" w:type="dxa"/>
            </w:tcMar>
            <w:vAlign w:val="center"/>
          </w:tcPr>
          <w:p/>
        </w:tc>
        <w:tc>
          <w:tcPr>
            <w:tcW w:w="363" w:type="dxa"/>
            <w:tcMar>
              <w:top w:w="12" w:type="dxa"/>
              <w:left w:w="12" w:type="dxa"/>
              <w:right w:w="12" w:type="dxa"/>
            </w:tcMar>
            <w:vAlign w:val="center"/>
          </w:tcPr>
          <w:p/>
        </w:tc>
        <w:tc>
          <w:tcPr>
            <w:tcW w:w="427" w:type="dxa"/>
            <w:tcMar>
              <w:top w:w="12" w:type="dxa"/>
              <w:left w:w="12" w:type="dxa"/>
              <w:right w:w="12" w:type="dxa"/>
            </w:tcMar>
            <w:vAlign w:val="center"/>
          </w:tcPr>
          <w:p/>
        </w:tc>
        <w:tc>
          <w:tcPr>
            <w:tcW w:w="351" w:type="dxa"/>
            <w:tcMar>
              <w:top w:w="12" w:type="dxa"/>
              <w:left w:w="12" w:type="dxa"/>
              <w:right w:w="12" w:type="dxa"/>
            </w:tcMar>
            <w:vAlign w:val="center"/>
          </w:tcPr>
          <w:p/>
        </w:tc>
        <w:tc>
          <w:tcPr>
            <w:tcW w:w="395" w:type="dxa"/>
            <w:tcMar>
              <w:top w:w="12" w:type="dxa"/>
              <w:left w:w="12" w:type="dxa"/>
              <w:right w:w="12" w:type="dxa"/>
            </w:tcMar>
            <w:vAlign w:val="center"/>
          </w:tcPr>
          <w:p/>
        </w:tc>
        <w:tc>
          <w:tcPr>
            <w:tcW w:w="510" w:type="dxa"/>
            <w:tcMar>
              <w:top w:w="12" w:type="dxa"/>
              <w:left w:w="12" w:type="dxa"/>
              <w:right w:w="12" w:type="dxa"/>
            </w:tcMar>
            <w:vAlign w:val="center"/>
          </w:tcPr>
          <w:p>
            <w:r>
              <w:t>H</w:t>
            </w:r>
          </w:p>
        </w:tc>
        <w:tc>
          <w:tcPr>
            <w:tcW w:w="498" w:type="dxa"/>
            <w:tcMar>
              <w:top w:w="12" w:type="dxa"/>
              <w:left w:w="12" w:type="dxa"/>
              <w:right w:w="12" w:type="dxa"/>
            </w:tcMar>
            <w:vAlign w:val="center"/>
          </w:tcPr>
          <w:p>
            <w:r>
              <w:t>H</w:t>
            </w:r>
          </w:p>
        </w:tc>
        <w:tc>
          <w:tcPr>
            <w:tcW w:w="395" w:type="dxa"/>
            <w:tcMar>
              <w:top w:w="12" w:type="dxa"/>
              <w:left w:w="12" w:type="dxa"/>
              <w:right w:w="12" w:type="dxa"/>
            </w:tcMar>
            <w:vAlign w:val="center"/>
          </w:tcPr>
          <w:p>
            <w:r>
              <w:t>H</w:t>
            </w:r>
          </w:p>
        </w:tc>
        <w:tc>
          <w:tcPr>
            <w:tcW w:w="528" w:type="dxa"/>
            <w:tcMar>
              <w:top w:w="12" w:type="dxa"/>
              <w:left w:w="12" w:type="dxa"/>
              <w:right w:w="12" w:type="dxa"/>
            </w:tcMar>
            <w:vAlign w:val="center"/>
          </w:tcPr>
          <w:p/>
        </w:tc>
        <w:tc>
          <w:tcPr>
            <w:tcW w:w="395" w:type="dxa"/>
            <w:tcMar>
              <w:top w:w="12" w:type="dxa"/>
              <w:left w:w="12" w:type="dxa"/>
              <w:right w:w="12" w:type="dxa"/>
            </w:tcMar>
            <w:vAlign w:val="center"/>
          </w:tcPr>
          <w:p/>
        </w:tc>
        <w:tc>
          <w:tcPr>
            <w:tcW w:w="597" w:type="dxa"/>
            <w:tcMar>
              <w:top w:w="12" w:type="dxa"/>
              <w:left w:w="12" w:type="dxa"/>
              <w:right w:w="12" w:type="dxa"/>
            </w:tcMar>
            <w:vAlign w:val="center"/>
          </w:tcPr>
          <w:p/>
        </w:tc>
        <w:tc>
          <w:tcPr>
            <w:tcW w:w="453" w:type="dxa"/>
            <w:tcMar>
              <w:top w:w="12" w:type="dxa"/>
              <w:left w:w="12" w:type="dxa"/>
              <w:right w:w="12" w:type="dxa"/>
            </w:tcMar>
            <w:vAlign w:val="center"/>
          </w:tcPr>
          <w:p>
            <w:r>
              <w:t>H</w:t>
            </w:r>
          </w:p>
        </w:tc>
      </w:tr>
    </w:tbl>
    <w:p>
      <w:r>
        <w:t>注</w:t>
      </w:r>
      <w:r>
        <w:rPr>
          <w:rFonts w:hint="eastAsia"/>
        </w:rPr>
        <w:t>1</w:t>
      </w:r>
      <w:r>
        <w:t>：H代表强支撑；M代表中等强度支撑；L代表弱强度支撑</w:t>
      </w:r>
    </w:p>
    <w:p>
      <w:r>
        <w:rPr>
          <w:rFonts w:hint="eastAsia"/>
        </w:rPr>
        <w:t>注2：本专业分4个专业方向，其中课程名称右上角标注有</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w:t>
      </w: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r>
        <w:rPr>
          <w:rFonts w:hint="eastAsia"/>
        </w:rPr>
        <w:t>的分别表示的是食品机械设计方向、机械制造方向、包装机械设计方向和模具设计与制造方向的专业课程，其余未标注的课程是所有专业方向共有的课程。从支撑矩阵可以看出，4个专业方向所特有课程对毕业要求各指标点的支撑关系是相同的，且支撑强度完全一致，与共有课程一起，满足了对所有毕业要求及其分解指标点的内涵的支撑作用。</w:t>
      </w:r>
    </w:p>
    <w:p>
      <w:pPr>
        <w:snapToGrid w:val="0"/>
        <w:spacing w:line="300" w:lineRule="auto"/>
        <w:rPr>
          <w:rFonts w:ascii="Times New Roman" w:hAnsi="Times New Roman" w:eastAsia="黑体"/>
          <w:color w:val="auto"/>
          <w:sz w:val="28"/>
          <w:szCs w:val="28"/>
        </w:rPr>
      </w:pPr>
    </w:p>
    <w:p>
      <w:pPr>
        <w:snapToGrid w:val="0"/>
        <w:spacing w:line="300" w:lineRule="auto"/>
        <w:rPr>
          <w:rFonts w:ascii="Times New Roman" w:hAnsi="Times New Roman" w:eastAsia="黑体"/>
          <w:color w:val="auto"/>
          <w:sz w:val="28"/>
          <w:szCs w:val="28"/>
        </w:rPr>
      </w:pPr>
    </w:p>
    <w:p>
      <w:pPr>
        <w:snapToGrid w:val="0"/>
        <w:spacing w:line="300" w:lineRule="auto"/>
        <w:rPr>
          <w:rFonts w:ascii="Times New Roman" w:hAnsi="Times New Roman" w:eastAsia="黑体"/>
          <w:color w:val="auto"/>
          <w:sz w:val="28"/>
          <w:szCs w:val="28"/>
        </w:rPr>
      </w:pPr>
    </w:p>
    <w:p>
      <w:pPr>
        <w:snapToGrid w:val="0"/>
        <w:spacing w:line="300" w:lineRule="auto"/>
        <w:rPr>
          <w:rFonts w:ascii="Times New Roman" w:hAnsi="Times New Roman" w:eastAsia="黑体"/>
          <w:color w:val="auto"/>
          <w:sz w:val="28"/>
          <w:szCs w:val="28"/>
        </w:rPr>
      </w:pPr>
    </w:p>
    <w:p>
      <w:pPr>
        <w:snapToGrid w:val="0"/>
        <w:spacing w:line="300" w:lineRule="auto"/>
        <w:rPr>
          <w:rFonts w:ascii="Times New Roman" w:hAnsi="Times New Roman" w:eastAsia="黑体"/>
          <w:color w:val="auto"/>
          <w:sz w:val="28"/>
          <w:szCs w:val="28"/>
        </w:rPr>
        <w:sectPr>
          <w:type w:val="continuous"/>
          <w:pgSz w:w="16838" w:h="11906" w:orient="landscape"/>
          <w:pgMar w:top="1418" w:right="1418" w:bottom="1418" w:left="1418" w:header="851" w:footer="851" w:gutter="0"/>
          <w:cols w:space="720" w:num="1"/>
          <w:docGrid w:type="lines" w:linePitch="312" w:charSpace="0"/>
        </w:sectPr>
      </w:pPr>
      <w:bookmarkStart w:id="3" w:name="_GoBack"/>
      <w:bookmarkEnd w:id="3"/>
    </w:p>
    <w:p>
      <w:pPr>
        <w:snapToGrid w:val="0"/>
        <w:spacing w:line="300" w:lineRule="auto"/>
        <w:rPr>
          <w:rFonts w:ascii="Times New Roman" w:hAnsi="Times New Roman" w:eastAsia="黑体"/>
          <w:color w:val="auto"/>
          <w:sz w:val="28"/>
          <w:szCs w:val="28"/>
        </w:rPr>
      </w:pPr>
    </w:p>
    <w:p>
      <w:pPr>
        <w:snapToGrid w:val="0"/>
        <w:spacing w:line="300" w:lineRule="auto"/>
        <w:outlineLvl w:val="1"/>
        <w:rPr>
          <w:rFonts w:ascii="Times New Roman" w:hAnsi="Times New Roman" w:eastAsia="黑体"/>
          <w:color w:val="auto"/>
          <w:sz w:val="28"/>
          <w:szCs w:val="28"/>
        </w:rPr>
      </w:pPr>
      <w:r>
        <w:rPr>
          <w:rFonts w:hint="eastAsia" w:ascii="Times New Roman" w:hAnsi="Times New Roman" w:eastAsia="黑体"/>
          <w:color w:val="auto"/>
          <w:sz w:val="28"/>
          <w:szCs w:val="28"/>
        </w:rPr>
        <w:t>九、培养措施</w:t>
      </w:r>
    </w:p>
    <w:p>
      <w:pPr>
        <w:snapToGrid w:val="0"/>
        <w:spacing w:line="300" w:lineRule="auto"/>
        <w:ind w:firstLine="48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、根据学校人才培养定位，加强课程教学内容的改革，增加学科前沿知识的教学，使学生知识、能力、素质得到全面的培养和训练。</w:t>
      </w:r>
    </w:p>
    <w:p>
      <w:pPr>
        <w:snapToGrid w:val="0"/>
        <w:spacing w:line="300" w:lineRule="auto"/>
        <w:ind w:firstLine="482"/>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、加强实践教学，注重学生实践能力培养，保证实验教学、课程设计、相关专业实习、毕业设计</w:t>
      </w:r>
      <w:r>
        <w:rPr>
          <w:rFonts w:ascii="Times New Roman" w:hAnsi="Times New Roman"/>
          <w:color w:val="auto"/>
          <w:sz w:val="24"/>
        </w:rPr>
        <w:t>(</w:t>
      </w:r>
      <w:r>
        <w:rPr>
          <w:rFonts w:hint="eastAsia" w:ascii="Times New Roman" w:hAnsi="Times New Roman"/>
          <w:color w:val="auto"/>
          <w:sz w:val="24"/>
        </w:rPr>
        <w:t>论文</w:t>
      </w:r>
      <w:r>
        <w:rPr>
          <w:rFonts w:ascii="Times New Roman" w:hAnsi="Times New Roman"/>
          <w:color w:val="auto"/>
          <w:sz w:val="24"/>
        </w:rPr>
        <w:t>)</w:t>
      </w:r>
      <w:r>
        <w:rPr>
          <w:rFonts w:hint="eastAsia" w:ascii="Times New Roman" w:hAnsi="Times New Roman"/>
          <w:color w:val="auto"/>
          <w:sz w:val="24"/>
        </w:rPr>
        <w:t>的工作质量。</w:t>
      </w:r>
    </w:p>
    <w:p>
      <w:pPr>
        <w:snapToGrid w:val="0"/>
        <w:spacing w:line="300" w:lineRule="auto"/>
        <w:ind w:firstLine="482"/>
        <w:rPr>
          <w:rFonts w:ascii="Times New Roman" w:hAnsi="Times New Roman"/>
          <w:color w:val="auto"/>
          <w:sz w:val="24"/>
        </w:rPr>
      </w:pPr>
      <w:r>
        <w:rPr>
          <w:rFonts w:ascii="Times New Roman" w:hAnsi="Times New Roman"/>
          <w:color w:val="auto"/>
          <w:sz w:val="24"/>
        </w:rPr>
        <w:t>3</w:t>
      </w:r>
      <w:r>
        <w:rPr>
          <w:rFonts w:hint="eastAsia" w:ascii="Times New Roman" w:hAnsi="Times New Roman"/>
          <w:color w:val="auto"/>
          <w:sz w:val="24"/>
        </w:rPr>
        <w:t>、学生在校期间应获得</w:t>
      </w:r>
      <w:r>
        <w:rPr>
          <w:rFonts w:ascii="Times New Roman" w:hAnsi="Times New Roman"/>
          <w:color w:val="auto"/>
          <w:sz w:val="24"/>
        </w:rPr>
        <w:t>4</w:t>
      </w:r>
      <w:r>
        <w:rPr>
          <w:rFonts w:hint="eastAsia" w:ascii="Times New Roman" w:hAnsi="Times New Roman"/>
          <w:color w:val="auto"/>
          <w:sz w:val="24"/>
        </w:rPr>
        <w:t>个以上通识教育选修课程学分，在第</w:t>
      </w:r>
      <w:r>
        <w:rPr>
          <w:rFonts w:ascii="Times New Roman" w:hAnsi="Times New Roman"/>
          <w:color w:val="auto"/>
          <w:sz w:val="24"/>
        </w:rPr>
        <w:t>2-7</w:t>
      </w:r>
      <w:r>
        <w:rPr>
          <w:rFonts w:hint="eastAsia" w:ascii="Times New Roman" w:hAnsi="Times New Roman"/>
          <w:color w:val="auto"/>
          <w:sz w:val="24"/>
        </w:rPr>
        <w:t>学期选修。通识教育选修课程分为自然科学</w:t>
      </w:r>
      <w:r>
        <w:rPr>
          <w:rFonts w:ascii="Times New Roman" w:hAnsi="Times New Roman"/>
          <w:color w:val="auto"/>
          <w:sz w:val="24"/>
        </w:rPr>
        <w:t>(A)</w:t>
      </w:r>
      <w:r>
        <w:rPr>
          <w:rFonts w:hint="eastAsia" w:ascii="Times New Roman" w:hAnsi="Times New Roman"/>
          <w:color w:val="auto"/>
          <w:sz w:val="24"/>
        </w:rPr>
        <w:t>、人文社科</w:t>
      </w:r>
      <w:r>
        <w:rPr>
          <w:rFonts w:ascii="Times New Roman" w:hAnsi="Times New Roman"/>
          <w:color w:val="auto"/>
          <w:sz w:val="24"/>
        </w:rPr>
        <w:t>(B)</w:t>
      </w:r>
      <w:r>
        <w:rPr>
          <w:rFonts w:hint="eastAsia" w:ascii="Times New Roman" w:hAnsi="Times New Roman"/>
          <w:color w:val="auto"/>
          <w:sz w:val="24"/>
        </w:rPr>
        <w:t>、工程技术</w:t>
      </w:r>
      <w:r>
        <w:rPr>
          <w:rFonts w:ascii="Times New Roman" w:hAnsi="Times New Roman"/>
          <w:color w:val="auto"/>
          <w:sz w:val="24"/>
        </w:rPr>
        <w:t>(C)</w:t>
      </w:r>
      <w:r>
        <w:rPr>
          <w:rFonts w:hint="eastAsia" w:ascii="Times New Roman" w:hAnsi="Times New Roman"/>
          <w:color w:val="auto"/>
          <w:sz w:val="24"/>
        </w:rPr>
        <w:t>和艺术体育</w:t>
      </w:r>
      <w:r>
        <w:rPr>
          <w:rFonts w:ascii="Times New Roman" w:hAnsi="Times New Roman"/>
          <w:color w:val="auto"/>
          <w:sz w:val="24"/>
        </w:rPr>
        <w:t>(D)</w:t>
      </w:r>
      <w:r>
        <w:rPr>
          <w:rFonts w:hint="eastAsia" w:ascii="Times New Roman" w:hAnsi="Times New Roman"/>
          <w:color w:val="auto"/>
          <w:sz w:val="24"/>
        </w:rPr>
        <w:t>四个类别，本专业的学生应在</w:t>
      </w:r>
      <w:r>
        <w:rPr>
          <w:rFonts w:ascii="Times New Roman" w:hAnsi="Times New Roman"/>
          <w:color w:val="auto"/>
          <w:sz w:val="24"/>
        </w:rPr>
        <w:t>B</w:t>
      </w:r>
      <w:r>
        <w:rPr>
          <w:rFonts w:hint="eastAsia" w:ascii="Times New Roman" w:hAnsi="Times New Roman"/>
          <w:color w:val="auto"/>
          <w:sz w:val="24"/>
        </w:rPr>
        <w:t>、</w:t>
      </w:r>
      <w:r>
        <w:rPr>
          <w:rFonts w:ascii="Times New Roman" w:hAnsi="Times New Roman"/>
          <w:color w:val="auto"/>
          <w:sz w:val="24"/>
        </w:rPr>
        <w:t>D</w:t>
      </w:r>
      <w:r>
        <w:rPr>
          <w:rFonts w:hint="eastAsia" w:ascii="Times New Roman" w:hAnsi="Times New Roman"/>
          <w:color w:val="auto"/>
          <w:sz w:val="24"/>
        </w:rPr>
        <w:t>中选修</w:t>
      </w:r>
      <w:r>
        <w:rPr>
          <w:rFonts w:ascii="Times New Roman" w:hAnsi="Times New Roman"/>
          <w:color w:val="auto"/>
          <w:sz w:val="24"/>
        </w:rPr>
        <w:t>4</w:t>
      </w:r>
      <w:r>
        <w:rPr>
          <w:rFonts w:hint="eastAsia" w:ascii="Times New Roman" w:hAnsi="Times New Roman"/>
          <w:color w:val="auto"/>
          <w:sz w:val="24"/>
        </w:rPr>
        <w:t>学分。指导和鼓励学有余力的学生跨学科大类辅修专业、辅修第二学士学位课程，学生若修读双学位、辅修专业，通识教育选修课程应修学分可减免二分之一</w:t>
      </w:r>
      <w:r>
        <w:rPr>
          <w:rFonts w:ascii="Times New Roman" w:hAnsi="Times New Roman"/>
          <w:color w:val="auto"/>
          <w:sz w:val="24"/>
        </w:rPr>
        <w:t xml:space="preserve">, </w:t>
      </w:r>
      <w:r>
        <w:rPr>
          <w:rFonts w:hint="eastAsia" w:ascii="Times New Roman" w:hAnsi="Times New Roman"/>
          <w:color w:val="auto"/>
          <w:sz w:val="24"/>
        </w:rPr>
        <w:t>课程类别不作限制。</w:t>
      </w:r>
    </w:p>
    <w:p>
      <w:pPr>
        <w:snapToGrid w:val="0"/>
        <w:spacing w:line="300" w:lineRule="auto"/>
        <w:ind w:firstLine="482"/>
        <w:rPr>
          <w:rFonts w:ascii="Times New Roman" w:hAnsi="Times New Roman"/>
          <w:color w:val="auto"/>
          <w:sz w:val="24"/>
        </w:rPr>
      </w:pPr>
      <w:r>
        <w:rPr>
          <w:rFonts w:ascii="Times New Roman" w:hAnsi="Times New Roman"/>
          <w:color w:val="auto"/>
          <w:sz w:val="24"/>
        </w:rPr>
        <w:t>4</w:t>
      </w:r>
      <w:r>
        <w:rPr>
          <w:rFonts w:hint="eastAsia" w:ascii="Times New Roman" w:hAnsi="Times New Roman"/>
          <w:color w:val="auto"/>
          <w:sz w:val="24"/>
        </w:rPr>
        <w:t>、改革教学方法、教学手段与考核内容、考核手段。改革教学方法，倡导讲授与自学、讨论与交流、指导与研究、理论学习与社会调查相结合的教学方法；运用现代教育技术，拓展教学空间。考核内容注重创新精神和实践能力考核；考核方式灵活多样。将《人机工程学》设置为双语教学课程，取代以往单纯的机械工程专业英语课程，让学生在学习专业课程的同时学习英语。</w:t>
      </w:r>
    </w:p>
    <w:p>
      <w:pPr>
        <w:snapToGrid w:val="0"/>
        <w:spacing w:line="300" w:lineRule="auto"/>
        <w:ind w:firstLine="482"/>
        <w:rPr>
          <w:rFonts w:ascii="Times New Roman" w:hAnsi="Times New Roman"/>
          <w:color w:val="auto"/>
          <w:sz w:val="24"/>
        </w:rPr>
      </w:pPr>
      <w:r>
        <w:rPr>
          <w:rFonts w:ascii="Times New Roman" w:hAnsi="Times New Roman"/>
          <w:color w:val="auto"/>
          <w:sz w:val="24"/>
        </w:rPr>
        <w:t>5</w:t>
      </w:r>
      <w:r>
        <w:rPr>
          <w:rFonts w:hint="eastAsia" w:ascii="Times New Roman" w:hAnsi="Times New Roman"/>
          <w:color w:val="auto"/>
          <w:sz w:val="24"/>
        </w:rPr>
        <w:t>、实施</w:t>
      </w:r>
      <w:r>
        <w:rPr>
          <w:rFonts w:ascii="Times New Roman" w:hAnsi="Times New Roman"/>
          <w:color w:val="auto"/>
          <w:sz w:val="24"/>
        </w:rPr>
        <w:t>3</w:t>
      </w:r>
      <w:r>
        <w:rPr>
          <w:rFonts w:hint="eastAsia" w:ascii="Times New Roman" w:hAnsi="Times New Roman"/>
          <w:color w:val="auto"/>
          <w:sz w:val="24"/>
        </w:rPr>
        <w:t>至</w:t>
      </w:r>
      <w:r>
        <w:rPr>
          <w:rFonts w:ascii="Times New Roman" w:hAnsi="Times New Roman"/>
          <w:color w:val="auto"/>
          <w:sz w:val="24"/>
        </w:rPr>
        <w:t>6</w:t>
      </w:r>
      <w:r>
        <w:rPr>
          <w:rFonts w:hint="eastAsia" w:ascii="Times New Roman" w:hAnsi="Times New Roman"/>
          <w:color w:val="auto"/>
          <w:sz w:val="24"/>
        </w:rPr>
        <w:t>年弹性修业年限和学籍预警机制，尊重学生的主体地位</w:t>
      </w:r>
      <w:r>
        <w:rPr>
          <w:rFonts w:ascii="Times New Roman" w:hAnsi="Times New Roman"/>
          <w:color w:val="auto"/>
          <w:sz w:val="24"/>
        </w:rPr>
        <w:t>,</w:t>
      </w:r>
      <w:r>
        <w:rPr>
          <w:rFonts w:hint="eastAsia" w:ascii="Times New Roman" w:hAnsi="Times New Roman"/>
          <w:color w:val="auto"/>
          <w:sz w:val="24"/>
        </w:rPr>
        <w:t>拓宽学生个性发展空间。</w:t>
      </w:r>
    </w:p>
    <w:p>
      <w:pPr>
        <w:snapToGrid w:val="0"/>
        <w:spacing w:line="300" w:lineRule="auto"/>
        <w:ind w:firstLine="482"/>
        <w:rPr>
          <w:rFonts w:ascii="Times New Roman" w:hAnsi="Times New Roman"/>
          <w:color w:val="auto"/>
          <w:sz w:val="24"/>
        </w:rPr>
      </w:pPr>
      <w:r>
        <w:rPr>
          <w:rFonts w:ascii="Times New Roman" w:hAnsi="Times New Roman"/>
          <w:color w:val="auto"/>
          <w:sz w:val="24"/>
        </w:rPr>
        <w:t>6</w:t>
      </w:r>
      <w:r>
        <w:rPr>
          <w:rFonts w:hint="eastAsia" w:ascii="Times New Roman" w:hAnsi="Times New Roman"/>
          <w:color w:val="auto"/>
          <w:sz w:val="24"/>
        </w:rPr>
        <w:t>、鼓励学生尽早进入科研领域，采取具体措施活跃学生科研活动；积极探索和实践第一课堂、第二课堂的协调作用和综合优势，重视课外训练，组织学生参加</w:t>
      </w:r>
      <w:r>
        <w:rPr>
          <w:rFonts w:ascii="Times New Roman" w:hAnsi="Times New Roman"/>
          <w:color w:val="auto"/>
          <w:sz w:val="24"/>
        </w:rPr>
        <w:t>“</w:t>
      </w:r>
      <w:r>
        <w:rPr>
          <w:rFonts w:hint="eastAsia" w:ascii="Times New Roman" w:hAnsi="Times New Roman"/>
          <w:color w:val="auto"/>
          <w:sz w:val="24"/>
        </w:rPr>
        <w:t>先进图形技能与创新大赛</w:t>
      </w:r>
      <w:r>
        <w:rPr>
          <w:rFonts w:ascii="Times New Roman" w:hAnsi="Times New Roman"/>
          <w:color w:val="auto"/>
          <w:sz w:val="24"/>
        </w:rPr>
        <w:t>”</w:t>
      </w:r>
      <w:r>
        <w:rPr>
          <w:rFonts w:hint="eastAsia" w:ascii="Times New Roman" w:hAnsi="Times New Roman"/>
          <w:color w:val="auto"/>
          <w:sz w:val="24"/>
        </w:rPr>
        <w:t>、</w:t>
      </w:r>
      <w:r>
        <w:rPr>
          <w:rFonts w:ascii="Times New Roman" w:hAnsi="Times New Roman"/>
          <w:color w:val="auto"/>
          <w:sz w:val="24"/>
        </w:rPr>
        <w:t>“</w:t>
      </w:r>
      <w:r>
        <w:rPr>
          <w:rFonts w:hint="eastAsia" w:ascii="Times New Roman" w:hAnsi="Times New Roman"/>
          <w:color w:val="auto"/>
          <w:sz w:val="24"/>
        </w:rPr>
        <w:t>工程训练综合能力竞赛</w:t>
      </w:r>
      <w:r>
        <w:rPr>
          <w:rFonts w:ascii="Times New Roman" w:hAnsi="Times New Roman"/>
          <w:color w:val="auto"/>
          <w:sz w:val="24"/>
        </w:rPr>
        <w:t xml:space="preserve">” </w:t>
      </w:r>
      <w:r>
        <w:rPr>
          <w:rFonts w:hint="eastAsia" w:ascii="Times New Roman" w:hAnsi="Times New Roman"/>
          <w:color w:val="auto"/>
          <w:sz w:val="24"/>
        </w:rPr>
        <w:t>、</w:t>
      </w:r>
      <w:r>
        <w:rPr>
          <w:rFonts w:ascii="Times New Roman" w:hAnsi="Times New Roman"/>
          <w:color w:val="auto"/>
          <w:sz w:val="24"/>
        </w:rPr>
        <w:t>“</w:t>
      </w:r>
      <w:r>
        <w:rPr>
          <w:rFonts w:hint="eastAsia" w:ascii="Times New Roman" w:hAnsi="Times New Roman"/>
          <w:color w:val="auto"/>
          <w:sz w:val="24"/>
        </w:rPr>
        <w:t>机械设计创新大赛</w:t>
      </w:r>
      <w:r>
        <w:rPr>
          <w:rFonts w:ascii="Times New Roman" w:hAnsi="Times New Roman"/>
          <w:color w:val="auto"/>
          <w:sz w:val="24"/>
        </w:rPr>
        <w:t>”</w:t>
      </w:r>
      <w:r>
        <w:rPr>
          <w:rFonts w:hint="eastAsia" w:ascii="Times New Roman" w:hAnsi="Times New Roman"/>
          <w:color w:val="auto"/>
          <w:sz w:val="24"/>
        </w:rPr>
        <w:t>等课外科技竞赛活动。对参与创新科技活动并获得一定成绩的学生，给予相应学分。</w:t>
      </w:r>
    </w:p>
    <w:p>
      <w:pPr>
        <w:snapToGrid w:val="0"/>
        <w:spacing w:line="300" w:lineRule="auto"/>
        <w:ind w:firstLine="482"/>
        <w:rPr>
          <w:rFonts w:ascii="Times New Roman" w:hAnsi="Times New Roman"/>
          <w:color w:val="auto"/>
          <w:sz w:val="24"/>
        </w:rPr>
      </w:pP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十、公共教育必修课教学进程表（附表</w:t>
      </w:r>
      <w:r>
        <w:rPr>
          <w:rFonts w:ascii="Times New Roman" w:hAnsi="Times New Roman" w:eastAsia="黑体"/>
          <w:color w:val="auto"/>
          <w:sz w:val="28"/>
          <w:szCs w:val="28"/>
        </w:rPr>
        <w:t>1</w:t>
      </w:r>
      <w:r>
        <w:rPr>
          <w:rFonts w:hint="eastAsia" w:ascii="Times New Roman" w:hAnsi="Times New Roman" w:eastAsia="黑体"/>
          <w:color w:val="auto"/>
          <w:sz w:val="28"/>
          <w:szCs w:val="28"/>
        </w:rPr>
        <w:t>）</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十一、通识教育必修课教学进程表（附表</w:t>
      </w:r>
      <w:r>
        <w:rPr>
          <w:rFonts w:ascii="Times New Roman" w:hAnsi="Times New Roman" w:eastAsia="黑体"/>
          <w:color w:val="auto"/>
          <w:sz w:val="28"/>
          <w:szCs w:val="28"/>
        </w:rPr>
        <w:t>2</w:t>
      </w:r>
      <w:r>
        <w:rPr>
          <w:rFonts w:hint="eastAsia" w:ascii="Times New Roman" w:hAnsi="Times New Roman" w:eastAsia="黑体"/>
          <w:color w:val="auto"/>
          <w:sz w:val="28"/>
          <w:szCs w:val="28"/>
        </w:rPr>
        <w:t>）</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十二、工程基础必修课教学进程表（附表</w:t>
      </w:r>
      <w:r>
        <w:rPr>
          <w:rFonts w:ascii="Times New Roman" w:hAnsi="Times New Roman" w:eastAsia="黑体"/>
          <w:color w:val="auto"/>
          <w:sz w:val="28"/>
          <w:szCs w:val="28"/>
        </w:rPr>
        <w:t>3</w:t>
      </w:r>
      <w:r>
        <w:rPr>
          <w:rFonts w:hint="eastAsia" w:ascii="Times New Roman" w:hAnsi="Times New Roman" w:eastAsia="黑体"/>
          <w:color w:val="auto"/>
          <w:sz w:val="28"/>
          <w:szCs w:val="28"/>
        </w:rPr>
        <w:t>）</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十三、专业基础必修课教学进程表</w:t>
      </w:r>
      <w:r>
        <w:rPr>
          <w:rFonts w:ascii="Times New Roman" w:hAnsi="Times New Roman" w:eastAsia="黑体"/>
          <w:color w:val="auto"/>
          <w:sz w:val="28"/>
          <w:szCs w:val="28"/>
        </w:rPr>
        <w:t>(</w:t>
      </w:r>
      <w:r>
        <w:rPr>
          <w:rFonts w:hint="eastAsia" w:ascii="Times New Roman" w:hAnsi="Times New Roman" w:eastAsia="黑体"/>
          <w:color w:val="auto"/>
          <w:sz w:val="28"/>
          <w:szCs w:val="28"/>
        </w:rPr>
        <w:t>附表</w:t>
      </w:r>
      <w:r>
        <w:rPr>
          <w:rFonts w:ascii="Times New Roman" w:hAnsi="Times New Roman" w:eastAsia="黑体"/>
          <w:color w:val="auto"/>
          <w:sz w:val="28"/>
          <w:szCs w:val="28"/>
        </w:rPr>
        <w:t>4)</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十四、专业核心必修课教学进程表</w:t>
      </w:r>
      <w:r>
        <w:rPr>
          <w:rFonts w:ascii="Times New Roman" w:hAnsi="Times New Roman" w:eastAsia="黑体"/>
          <w:color w:val="auto"/>
          <w:sz w:val="28"/>
          <w:szCs w:val="28"/>
        </w:rPr>
        <w:t>(</w:t>
      </w:r>
      <w:r>
        <w:rPr>
          <w:rFonts w:hint="eastAsia" w:ascii="Times New Roman" w:hAnsi="Times New Roman" w:eastAsia="黑体"/>
          <w:color w:val="auto"/>
          <w:sz w:val="28"/>
          <w:szCs w:val="28"/>
        </w:rPr>
        <w:t>附表</w:t>
      </w:r>
      <w:r>
        <w:rPr>
          <w:rFonts w:ascii="Times New Roman" w:hAnsi="Times New Roman" w:eastAsia="黑体"/>
          <w:color w:val="auto"/>
          <w:sz w:val="28"/>
          <w:szCs w:val="28"/>
        </w:rPr>
        <w:t>5)</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十五、专业选修课建议修读课程列表（附表</w:t>
      </w:r>
      <w:r>
        <w:rPr>
          <w:rFonts w:ascii="Times New Roman" w:hAnsi="Times New Roman" w:eastAsia="黑体"/>
          <w:color w:val="auto"/>
          <w:sz w:val="28"/>
          <w:szCs w:val="28"/>
        </w:rPr>
        <w:t>6</w:t>
      </w:r>
      <w:r>
        <w:rPr>
          <w:rFonts w:hint="eastAsia" w:ascii="Times New Roman" w:hAnsi="Times New Roman" w:eastAsia="黑体"/>
          <w:color w:val="auto"/>
          <w:sz w:val="28"/>
          <w:szCs w:val="28"/>
        </w:rPr>
        <w:t>）</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十六、各学期时间分配及进程计划表（附表</w:t>
      </w:r>
      <w:r>
        <w:rPr>
          <w:rFonts w:ascii="Times New Roman" w:hAnsi="Times New Roman" w:eastAsia="黑体"/>
          <w:color w:val="auto"/>
          <w:sz w:val="28"/>
          <w:szCs w:val="28"/>
        </w:rPr>
        <w:t>7</w:t>
      </w:r>
      <w:r>
        <w:rPr>
          <w:rFonts w:hint="eastAsia" w:ascii="Times New Roman" w:hAnsi="Times New Roman" w:eastAsia="黑体"/>
          <w:color w:val="auto"/>
          <w:sz w:val="28"/>
          <w:szCs w:val="28"/>
        </w:rPr>
        <w:t>）</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十七、集中性实践性教学环节安排表</w:t>
      </w:r>
      <w:r>
        <w:rPr>
          <w:rFonts w:ascii="Times New Roman" w:hAnsi="Times New Roman" w:eastAsia="黑体"/>
          <w:color w:val="auto"/>
          <w:sz w:val="28"/>
          <w:szCs w:val="28"/>
        </w:rPr>
        <w:t>(</w:t>
      </w:r>
      <w:r>
        <w:rPr>
          <w:rFonts w:hint="eastAsia" w:ascii="Times New Roman" w:hAnsi="Times New Roman" w:eastAsia="黑体"/>
          <w:color w:val="auto"/>
          <w:sz w:val="28"/>
          <w:szCs w:val="28"/>
        </w:rPr>
        <w:t>附表</w:t>
      </w:r>
      <w:r>
        <w:rPr>
          <w:rFonts w:ascii="Times New Roman" w:hAnsi="Times New Roman" w:eastAsia="黑体"/>
          <w:color w:val="auto"/>
          <w:sz w:val="28"/>
          <w:szCs w:val="28"/>
        </w:rPr>
        <w:t>8)</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十八、免收费学分课程安排表（附表</w:t>
      </w:r>
      <w:r>
        <w:rPr>
          <w:rFonts w:ascii="Times New Roman" w:hAnsi="Times New Roman" w:eastAsia="黑体"/>
          <w:color w:val="auto"/>
          <w:sz w:val="28"/>
          <w:szCs w:val="28"/>
        </w:rPr>
        <w:t>9</w:t>
      </w:r>
      <w:r>
        <w:rPr>
          <w:rFonts w:hint="eastAsia" w:ascii="Times New Roman" w:hAnsi="Times New Roman" w:eastAsia="黑体"/>
          <w:color w:val="auto"/>
          <w:sz w:val="28"/>
          <w:szCs w:val="28"/>
        </w:rPr>
        <w:t>）</w:t>
      </w:r>
    </w:p>
    <w:p>
      <w:pPr>
        <w:snapToGrid w:val="0"/>
        <w:spacing w:line="300" w:lineRule="auto"/>
        <w:rPr>
          <w:rFonts w:ascii="Times New Roman" w:hAnsi="Times New Roman" w:eastAsia="黑体"/>
          <w:color w:val="auto"/>
          <w:sz w:val="28"/>
          <w:szCs w:val="28"/>
        </w:rPr>
      </w:pPr>
      <w:r>
        <w:rPr>
          <w:rFonts w:hint="eastAsia" w:ascii="Times New Roman" w:hAnsi="Times New Roman" w:eastAsia="黑体"/>
          <w:color w:val="auto"/>
          <w:sz w:val="28"/>
          <w:szCs w:val="28"/>
        </w:rPr>
        <w:t>十九、学时学分分布及比例表（附表</w:t>
      </w:r>
      <w:r>
        <w:rPr>
          <w:rFonts w:ascii="Times New Roman" w:hAnsi="Times New Roman" w:eastAsia="黑体"/>
          <w:color w:val="auto"/>
          <w:sz w:val="28"/>
          <w:szCs w:val="28"/>
        </w:rPr>
        <w:t>10</w:t>
      </w:r>
      <w:r>
        <w:rPr>
          <w:rFonts w:hint="eastAsia" w:ascii="Times New Roman" w:hAnsi="Times New Roman" w:eastAsia="黑体"/>
          <w:color w:val="auto"/>
          <w:sz w:val="28"/>
          <w:szCs w:val="28"/>
        </w:rPr>
        <w:t>）</w:t>
      </w:r>
    </w:p>
    <w:p>
      <w:pPr>
        <w:snapToGrid w:val="0"/>
        <w:spacing w:line="300" w:lineRule="auto"/>
        <w:ind w:firstLine="482"/>
        <w:rPr>
          <w:rFonts w:ascii="Times New Roman" w:hAnsi="Times New Roman"/>
          <w:color w:val="auto"/>
          <w:sz w:val="24"/>
        </w:rPr>
      </w:pPr>
    </w:p>
    <w:p>
      <w:pPr>
        <w:snapToGrid w:val="0"/>
        <w:spacing w:line="300" w:lineRule="auto"/>
        <w:jc w:val="left"/>
        <w:rPr>
          <w:rFonts w:ascii="Times New Roman" w:hAnsi="Times New Roman" w:eastAsia="黑体"/>
          <w:color w:val="auto"/>
          <w:sz w:val="28"/>
          <w:szCs w:val="28"/>
        </w:rPr>
      </w:pPr>
      <w:r>
        <w:rPr>
          <w:rFonts w:ascii="Times New Roman" w:hAnsi="Times New Roman"/>
          <w:b/>
          <w:bCs/>
          <w:color w:val="auto"/>
          <w:sz w:val="28"/>
        </w:rPr>
        <w:br w:type="page"/>
      </w:r>
      <w:r>
        <w:rPr>
          <w:rFonts w:hint="eastAsia" w:ascii="Times New Roman" w:hAnsi="Times New Roman" w:eastAsia="黑体"/>
          <w:color w:val="auto"/>
          <w:sz w:val="28"/>
          <w:szCs w:val="28"/>
        </w:rPr>
        <w:t>附表</w:t>
      </w:r>
      <w:r>
        <w:rPr>
          <w:rFonts w:ascii="Times New Roman" w:hAnsi="Times New Roman" w:eastAsia="黑体"/>
          <w:color w:val="auto"/>
          <w:sz w:val="28"/>
          <w:szCs w:val="28"/>
        </w:rPr>
        <w:t>1</w:t>
      </w:r>
    </w:p>
    <w:p>
      <w:pPr>
        <w:snapToGrid w:val="0"/>
        <w:spacing w:line="360" w:lineRule="auto"/>
        <w:jc w:val="center"/>
        <w:outlineLvl w:val="1"/>
        <w:rPr>
          <w:rFonts w:ascii="Times New Roman" w:hAnsi="Times New Roman" w:eastAsia="公文小标宋简"/>
          <w:bCs/>
          <w:color w:val="auto"/>
          <w:sz w:val="28"/>
        </w:rPr>
      </w:pPr>
      <w:r>
        <w:rPr>
          <w:rFonts w:hint="eastAsia" w:ascii="Times New Roman" w:hAnsi="Times New Roman" w:eastAsia="公文小标宋简"/>
          <w:bCs/>
          <w:color w:val="auto"/>
          <w:sz w:val="28"/>
        </w:rPr>
        <w:t>公共教育必修课教学进程表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669"/>
        <w:gridCol w:w="739"/>
        <w:gridCol w:w="662"/>
        <w:gridCol w:w="600"/>
        <w:gridCol w:w="733"/>
        <w:gridCol w:w="709"/>
        <w:gridCol w:w="740"/>
        <w:gridCol w:w="601"/>
        <w:gridCol w:w="1283"/>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rPr>
                <w:rFonts w:ascii="Times New Roman" w:hAnsi="Times New Roman"/>
                <w:b/>
                <w:color w:val="auto"/>
                <w:szCs w:val="21"/>
              </w:rPr>
            </w:pPr>
            <w:r>
              <w:rPr>
                <w:rFonts w:hint="eastAsia" w:ascii="Times New Roman" w:hAnsi="Times New Roman"/>
                <w:b/>
                <w:color w:val="auto"/>
                <w:szCs w:val="21"/>
              </w:rPr>
              <w:t>课程代码</w:t>
            </w:r>
          </w:p>
        </w:tc>
        <w:tc>
          <w:tcPr>
            <w:tcW w:w="1669" w:type="dxa"/>
            <w:noWrap w:val="0"/>
            <w:vAlign w:val="center"/>
          </w:tcPr>
          <w:p>
            <w:pPr>
              <w:pStyle w:val="136"/>
              <w:snapToGrid w:val="0"/>
              <w:spacing w:line="240" w:lineRule="auto"/>
              <w:rPr>
                <w:b/>
                <w:color w:val="auto"/>
                <w:sz w:val="21"/>
                <w:szCs w:val="21"/>
              </w:rPr>
            </w:pPr>
            <w:r>
              <w:rPr>
                <w:rFonts w:hint="eastAsia"/>
                <w:b/>
                <w:color w:val="auto"/>
                <w:sz w:val="21"/>
                <w:szCs w:val="21"/>
              </w:rPr>
              <w:t>课程名称</w:t>
            </w:r>
          </w:p>
        </w:tc>
        <w:tc>
          <w:tcPr>
            <w:tcW w:w="739"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学分</w:t>
            </w:r>
          </w:p>
        </w:tc>
        <w:tc>
          <w:tcPr>
            <w:tcW w:w="662"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总</w:t>
            </w:r>
          </w:p>
          <w:p>
            <w:pPr>
              <w:snapToGrid w:val="0"/>
              <w:jc w:val="center"/>
              <w:rPr>
                <w:rFonts w:ascii="Times New Roman" w:hAnsi="Times New Roman"/>
                <w:b/>
                <w:color w:val="auto"/>
                <w:szCs w:val="21"/>
              </w:rPr>
            </w:pPr>
            <w:r>
              <w:rPr>
                <w:rFonts w:hint="eastAsia" w:ascii="Times New Roman" w:hAnsi="Times New Roman"/>
                <w:b/>
                <w:color w:val="auto"/>
                <w:szCs w:val="21"/>
              </w:rPr>
              <w:t>学时</w:t>
            </w:r>
          </w:p>
        </w:tc>
        <w:tc>
          <w:tcPr>
            <w:tcW w:w="60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理论授课</w:t>
            </w:r>
          </w:p>
        </w:tc>
        <w:tc>
          <w:tcPr>
            <w:tcW w:w="733"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实验</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上机</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实践</w:t>
            </w:r>
          </w:p>
          <w:p>
            <w:pPr>
              <w:snapToGrid w:val="0"/>
              <w:spacing w:line="220" w:lineRule="exact"/>
              <w:jc w:val="center"/>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训</w:t>
            </w:r>
            <w:r>
              <w:rPr>
                <w:rFonts w:ascii="Times New Roman" w:hAnsi="Times New Roman"/>
                <w:b/>
                <w:color w:val="auto"/>
                <w:szCs w:val="21"/>
              </w:rPr>
              <w:t>)</w:t>
            </w:r>
          </w:p>
        </w:tc>
        <w:tc>
          <w:tcPr>
            <w:tcW w:w="709"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课程性质</w:t>
            </w:r>
          </w:p>
        </w:tc>
        <w:tc>
          <w:tcPr>
            <w:tcW w:w="74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考核方式</w:t>
            </w:r>
          </w:p>
        </w:tc>
        <w:tc>
          <w:tcPr>
            <w:tcW w:w="601"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开课学期</w:t>
            </w:r>
          </w:p>
        </w:tc>
        <w:tc>
          <w:tcPr>
            <w:tcW w:w="1283"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开课部门</w:t>
            </w:r>
          </w:p>
        </w:tc>
        <w:tc>
          <w:tcPr>
            <w:tcW w:w="843"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bCs/>
                <w:color w:val="auto"/>
                <w:szCs w:val="21"/>
              </w:rPr>
              <w:t>SPTS2101</w:t>
            </w:r>
          </w:p>
        </w:tc>
        <w:tc>
          <w:tcPr>
            <w:tcW w:w="1669" w:type="dxa"/>
            <w:noWrap w:val="0"/>
            <w:vAlign w:val="center"/>
          </w:tcPr>
          <w:p>
            <w:pPr>
              <w:snapToGrid w:val="0"/>
              <w:spacing w:line="300" w:lineRule="auto"/>
              <w:rPr>
                <w:rFonts w:ascii="Times New Roman" w:hAnsi="Times New Roman"/>
                <w:b/>
                <w:bCs/>
                <w:color w:val="auto"/>
                <w:szCs w:val="21"/>
              </w:rPr>
            </w:pPr>
            <w:r>
              <w:rPr>
                <w:rFonts w:hint="eastAsia" w:ascii="Times New Roman" w:hAnsi="Times New Roman"/>
                <w:color w:val="auto"/>
                <w:szCs w:val="21"/>
              </w:rPr>
              <w:t>大学体育</w:t>
            </w:r>
            <w:r>
              <w:rPr>
                <w:rFonts w:ascii="Times New Roman" w:hAnsi="Times New Roman"/>
                <w:color w:val="auto"/>
                <w:szCs w:val="21"/>
              </w:rPr>
              <w:t>1</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32</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28</w:t>
            </w:r>
          </w:p>
        </w:tc>
        <w:tc>
          <w:tcPr>
            <w:tcW w:w="733"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w:t>
            </w:r>
            <w:r>
              <w:rPr>
                <w:rFonts w:ascii="Times New Roman" w:hAnsi="Times New Roman"/>
                <w:color w:val="auto"/>
                <w:szCs w:val="21"/>
              </w:rPr>
              <w:t>4</w:t>
            </w:r>
            <w:r>
              <w:rPr>
                <w:rFonts w:hint="eastAsia" w:ascii="Times New Roman" w:hAnsi="Times New Roman"/>
                <w:color w:val="auto"/>
                <w:szCs w:val="21"/>
              </w:rPr>
              <w:t>）　</w:t>
            </w: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考查</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体育课部</w:t>
            </w:r>
          </w:p>
        </w:tc>
        <w:tc>
          <w:tcPr>
            <w:tcW w:w="843" w:type="dxa"/>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bCs/>
                <w:color w:val="auto"/>
                <w:szCs w:val="21"/>
              </w:rPr>
              <w:t>SPTS2102</w:t>
            </w:r>
          </w:p>
        </w:tc>
        <w:tc>
          <w:tcPr>
            <w:tcW w:w="1669" w:type="dxa"/>
            <w:noWrap w:val="0"/>
            <w:vAlign w:val="center"/>
          </w:tcPr>
          <w:p>
            <w:pPr>
              <w:snapToGrid w:val="0"/>
              <w:spacing w:line="300" w:lineRule="auto"/>
              <w:rPr>
                <w:rFonts w:ascii="Times New Roman" w:hAnsi="Times New Roman"/>
                <w:b/>
                <w:bCs/>
                <w:color w:val="auto"/>
                <w:szCs w:val="21"/>
              </w:rPr>
            </w:pPr>
            <w:r>
              <w:rPr>
                <w:rFonts w:hint="eastAsia" w:ascii="Times New Roman" w:hAnsi="Times New Roman"/>
                <w:color w:val="auto"/>
                <w:szCs w:val="21"/>
              </w:rPr>
              <w:t>大学体育</w:t>
            </w:r>
            <w:r>
              <w:rPr>
                <w:rFonts w:ascii="Times New Roman" w:hAnsi="Times New Roman"/>
                <w:color w:val="auto"/>
                <w:szCs w:val="21"/>
              </w:rPr>
              <w:t>2</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32</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32</w:t>
            </w:r>
          </w:p>
        </w:tc>
        <w:tc>
          <w:tcPr>
            <w:tcW w:w="733"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　</w:t>
            </w: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考查</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体育课部</w:t>
            </w:r>
          </w:p>
        </w:tc>
        <w:tc>
          <w:tcPr>
            <w:tcW w:w="843" w:type="dxa"/>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bCs/>
                <w:color w:val="auto"/>
                <w:szCs w:val="21"/>
              </w:rPr>
              <w:t>SPTS2103</w:t>
            </w:r>
          </w:p>
        </w:tc>
        <w:tc>
          <w:tcPr>
            <w:tcW w:w="1669" w:type="dxa"/>
            <w:noWrap w:val="0"/>
            <w:vAlign w:val="center"/>
          </w:tcPr>
          <w:p>
            <w:pPr>
              <w:snapToGrid w:val="0"/>
              <w:spacing w:line="300" w:lineRule="auto"/>
              <w:rPr>
                <w:rFonts w:ascii="Times New Roman" w:hAnsi="Times New Roman"/>
                <w:b/>
                <w:bCs/>
                <w:color w:val="auto"/>
                <w:szCs w:val="21"/>
              </w:rPr>
            </w:pPr>
            <w:r>
              <w:rPr>
                <w:rFonts w:hint="eastAsia" w:ascii="Times New Roman" w:hAnsi="Times New Roman"/>
                <w:color w:val="auto"/>
                <w:szCs w:val="21"/>
              </w:rPr>
              <w:t>大学体育</w:t>
            </w:r>
            <w:r>
              <w:rPr>
                <w:rFonts w:ascii="Times New Roman" w:hAnsi="Times New Roman"/>
                <w:color w:val="auto"/>
                <w:szCs w:val="21"/>
              </w:rPr>
              <w:t>3</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32</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32</w:t>
            </w:r>
          </w:p>
        </w:tc>
        <w:tc>
          <w:tcPr>
            <w:tcW w:w="733"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　</w:t>
            </w: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考查</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体育课部</w:t>
            </w:r>
          </w:p>
        </w:tc>
        <w:tc>
          <w:tcPr>
            <w:tcW w:w="843" w:type="dxa"/>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bCs/>
                <w:color w:val="auto"/>
                <w:szCs w:val="21"/>
              </w:rPr>
              <w:t>SPTS2104</w:t>
            </w:r>
          </w:p>
        </w:tc>
        <w:tc>
          <w:tcPr>
            <w:tcW w:w="1669" w:type="dxa"/>
            <w:noWrap w:val="0"/>
            <w:vAlign w:val="center"/>
          </w:tcPr>
          <w:p>
            <w:pPr>
              <w:snapToGrid w:val="0"/>
              <w:spacing w:line="300" w:lineRule="auto"/>
              <w:rPr>
                <w:rFonts w:ascii="Times New Roman" w:hAnsi="Times New Roman"/>
                <w:b/>
                <w:bCs/>
                <w:color w:val="auto"/>
                <w:szCs w:val="21"/>
              </w:rPr>
            </w:pPr>
            <w:r>
              <w:rPr>
                <w:rFonts w:hint="eastAsia" w:ascii="Times New Roman" w:hAnsi="Times New Roman"/>
                <w:color w:val="auto"/>
                <w:szCs w:val="21"/>
              </w:rPr>
              <w:t>大学体育</w:t>
            </w:r>
            <w:r>
              <w:rPr>
                <w:rFonts w:ascii="Times New Roman" w:hAnsi="Times New Roman"/>
                <w:color w:val="auto"/>
                <w:szCs w:val="21"/>
              </w:rPr>
              <w:t>4</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32</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32</w:t>
            </w:r>
          </w:p>
        </w:tc>
        <w:tc>
          <w:tcPr>
            <w:tcW w:w="733"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　</w:t>
            </w: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考查</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体育课部</w:t>
            </w:r>
          </w:p>
        </w:tc>
        <w:tc>
          <w:tcPr>
            <w:tcW w:w="843" w:type="dxa"/>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bCs/>
                <w:color w:val="auto"/>
                <w:szCs w:val="21"/>
              </w:rPr>
              <w:t>FORL2101</w:t>
            </w:r>
          </w:p>
        </w:tc>
        <w:tc>
          <w:tcPr>
            <w:tcW w:w="1669"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大学英语</w:t>
            </w:r>
            <w:r>
              <w:rPr>
                <w:rFonts w:ascii="Times New Roman" w:hAnsi="Times New Roman"/>
                <w:color w:val="auto"/>
                <w:szCs w:val="21"/>
              </w:rPr>
              <w:t>1</w:t>
            </w:r>
          </w:p>
          <w:p>
            <w:pPr>
              <w:snapToGrid w:val="0"/>
              <w:spacing w:line="300" w:lineRule="auto"/>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含口语</w:t>
            </w:r>
            <w:r>
              <w:rPr>
                <w:rFonts w:ascii="Times New Roman" w:hAnsi="Times New Roman"/>
                <w:color w:val="auto"/>
                <w:szCs w:val="21"/>
              </w:rPr>
              <w:t>1)</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48</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48</w:t>
            </w:r>
          </w:p>
        </w:tc>
        <w:tc>
          <w:tcPr>
            <w:tcW w:w="733" w:type="dxa"/>
            <w:noWrap w:val="0"/>
            <w:vAlign w:val="center"/>
          </w:tcPr>
          <w:p>
            <w:pPr>
              <w:snapToGrid w:val="0"/>
              <w:spacing w:line="300" w:lineRule="auto"/>
              <w:jc w:val="center"/>
              <w:rPr>
                <w:rFonts w:ascii="Times New Roman" w:hAnsi="Times New Roman"/>
                <w:b/>
                <w:bCs/>
                <w:color w:val="auto"/>
                <w:szCs w:val="21"/>
              </w:rPr>
            </w:pP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考试</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外国语学院</w:t>
            </w:r>
          </w:p>
        </w:tc>
        <w:tc>
          <w:tcPr>
            <w:tcW w:w="843" w:type="dxa"/>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bCs/>
                <w:color w:val="auto"/>
                <w:szCs w:val="21"/>
              </w:rPr>
              <w:t>FORL2102</w:t>
            </w:r>
          </w:p>
        </w:tc>
        <w:tc>
          <w:tcPr>
            <w:tcW w:w="1669"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大学英语</w:t>
            </w:r>
            <w:r>
              <w:rPr>
                <w:rFonts w:ascii="Times New Roman" w:hAnsi="Times New Roman"/>
                <w:color w:val="auto"/>
                <w:szCs w:val="21"/>
              </w:rPr>
              <w:t>2</w:t>
            </w:r>
          </w:p>
          <w:p>
            <w:pPr>
              <w:snapToGrid w:val="0"/>
              <w:spacing w:line="300" w:lineRule="auto"/>
              <w:rPr>
                <w:rFonts w:ascii="Times New Roman" w:hAnsi="Times New Roman"/>
                <w:b/>
                <w:bCs/>
                <w:color w:val="auto"/>
                <w:szCs w:val="21"/>
              </w:rPr>
            </w:pPr>
            <w:r>
              <w:rPr>
                <w:rFonts w:ascii="Times New Roman" w:hAnsi="Times New Roman"/>
                <w:color w:val="auto"/>
                <w:szCs w:val="21"/>
              </w:rPr>
              <w:t>(</w:t>
            </w:r>
            <w:r>
              <w:rPr>
                <w:rFonts w:hint="eastAsia" w:ascii="Times New Roman" w:hAnsi="Times New Roman"/>
                <w:color w:val="auto"/>
                <w:szCs w:val="21"/>
              </w:rPr>
              <w:t>含口语</w:t>
            </w:r>
            <w:r>
              <w:rPr>
                <w:rFonts w:ascii="Times New Roman" w:hAnsi="Times New Roman"/>
                <w:color w:val="auto"/>
                <w:szCs w:val="21"/>
              </w:rPr>
              <w:t>2)</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48</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48</w:t>
            </w:r>
          </w:p>
        </w:tc>
        <w:tc>
          <w:tcPr>
            <w:tcW w:w="733" w:type="dxa"/>
            <w:noWrap w:val="0"/>
            <w:vAlign w:val="center"/>
          </w:tcPr>
          <w:p>
            <w:pPr>
              <w:snapToGrid w:val="0"/>
              <w:spacing w:line="300" w:lineRule="auto"/>
              <w:jc w:val="center"/>
              <w:rPr>
                <w:rFonts w:ascii="Times New Roman" w:hAnsi="Times New Roman"/>
                <w:b/>
                <w:bCs/>
                <w:color w:val="auto"/>
                <w:szCs w:val="21"/>
              </w:rPr>
            </w:pP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考试</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外国语学院</w:t>
            </w:r>
          </w:p>
        </w:tc>
        <w:tc>
          <w:tcPr>
            <w:tcW w:w="843" w:type="dxa"/>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bCs/>
                <w:color w:val="auto"/>
                <w:szCs w:val="21"/>
              </w:rPr>
              <w:t>FORL2103</w:t>
            </w:r>
          </w:p>
        </w:tc>
        <w:tc>
          <w:tcPr>
            <w:tcW w:w="1669"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大学英语</w:t>
            </w:r>
            <w:r>
              <w:rPr>
                <w:rFonts w:ascii="Times New Roman" w:hAnsi="Times New Roman"/>
                <w:color w:val="auto"/>
                <w:szCs w:val="21"/>
              </w:rPr>
              <w:t>3</w:t>
            </w:r>
          </w:p>
          <w:p>
            <w:pPr>
              <w:snapToGrid w:val="0"/>
              <w:spacing w:line="300" w:lineRule="auto"/>
              <w:rPr>
                <w:rFonts w:ascii="Times New Roman" w:hAnsi="Times New Roman"/>
                <w:b/>
                <w:bCs/>
                <w:color w:val="auto"/>
                <w:szCs w:val="21"/>
              </w:rPr>
            </w:pPr>
            <w:r>
              <w:rPr>
                <w:rFonts w:ascii="Times New Roman" w:hAnsi="Times New Roman"/>
                <w:color w:val="auto"/>
                <w:szCs w:val="21"/>
              </w:rPr>
              <w:t>(</w:t>
            </w:r>
            <w:r>
              <w:rPr>
                <w:rFonts w:hint="eastAsia" w:ascii="Times New Roman" w:hAnsi="Times New Roman"/>
                <w:color w:val="auto"/>
                <w:szCs w:val="21"/>
              </w:rPr>
              <w:t>含口语</w:t>
            </w:r>
            <w:r>
              <w:rPr>
                <w:rFonts w:ascii="Times New Roman" w:hAnsi="Times New Roman"/>
                <w:color w:val="auto"/>
                <w:szCs w:val="21"/>
              </w:rPr>
              <w:t>3)</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48</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48</w:t>
            </w:r>
          </w:p>
        </w:tc>
        <w:tc>
          <w:tcPr>
            <w:tcW w:w="733" w:type="dxa"/>
            <w:noWrap w:val="0"/>
            <w:vAlign w:val="center"/>
          </w:tcPr>
          <w:p>
            <w:pPr>
              <w:snapToGrid w:val="0"/>
              <w:spacing w:line="300" w:lineRule="auto"/>
              <w:jc w:val="center"/>
              <w:rPr>
                <w:rFonts w:ascii="Times New Roman" w:hAnsi="Times New Roman"/>
                <w:b/>
                <w:bCs/>
                <w:color w:val="auto"/>
                <w:szCs w:val="21"/>
              </w:rPr>
            </w:pP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考试</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外国语学院</w:t>
            </w:r>
          </w:p>
        </w:tc>
        <w:tc>
          <w:tcPr>
            <w:tcW w:w="843" w:type="dxa"/>
            <w:vMerge w:val="restart"/>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通过外语水平考试者可自主选修6学分国学经典类课程或英语提高类课程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bCs/>
                <w:color w:val="auto"/>
                <w:szCs w:val="21"/>
              </w:rPr>
              <w:t>FORL2104</w:t>
            </w:r>
          </w:p>
        </w:tc>
        <w:tc>
          <w:tcPr>
            <w:tcW w:w="1669"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大学英语</w:t>
            </w:r>
            <w:r>
              <w:rPr>
                <w:rFonts w:ascii="Times New Roman" w:hAnsi="Times New Roman"/>
                <w:color w:val="auto"/>
                <w:szCs w:val="21"/>
              </w:rPr>
              <w:t>4</w:t>
            </w:r>
          </w:p>
          <w:p>
            <w:pPr>
              <w:snapToGrid w:val="0"/>
              <w:spacing w:line="300" w:lineRule="auto"/>
              <w:rPr>
                <w:rFonts w:ascii="Times New Roman" w:hAnsi="Times New Roman"/>
                <w:b/>
                <w:bCs/>
                <w:color w:val="auto"/>
                <w:szCs w:val="21"/>
              </w:rPr>
            </w:pPr>
            <w:r>
              <w:rPr>
                <w:rFonts w:ascii="Times New Roman" w:hAnsi="Times New Roman"/>
                <w:color w:val="auto"/>
                <w:szCs w:val="21"/>
              </w:rPr>
              <w:t>(</w:t>
            </w:r>
            <w:r>
              <w:rPr>
                <w:rFonts w:hint="eastAsia" w:ascii="Times New Roman" w:hAnsi="Times New Roman"/>
                <w:color w:val="auto"/>
                <w:szCs w:val="21"/>
              </w:rPr>
              <w:t>含口语</w:t>
            </w:r>
            <w:r>
              <w:rPr>
                <w:rFonts w:ascii="Times New Roman" w:hAnsi="Times New Roman"/>
                <w:color w:val="auto"/>
                <w:szCs w:val="21"/>
              </w:rPr>
              <w:t>4)</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48</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48</w:t>
            </w:r>
          </w:p>
        </w:tc>
        <w:tc>
          <w:tcPr>
            <w:tcW w:w="733" w:type="dxa"/>
            <w:noWrap w:val="0"/>
            <w:vAlign w:val="center"/>
          </w:tcPr>
          <w:p>
            <w:pPr>
              <w:snapToGrid w:val="0"/>
              <w:spacing w:line="300" w:lineRule="auto"/>
              <w:jc w:val="center"/>
              <w:rPr>
                <w:rFonts w:ascii="Times New Roman" w:hAnsi="Times New Roman"/>
                <w:b/>
                <w:bCs/>
                <w:color w:val="auto"/>
                <w:szCs w:val="21"/>
              </w:rPr>
            </w:pP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考试</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外国语学院</w:t>
            </w:r>
          </w:p>
        </w:tc>
        <w:tc>
          <w:tcPr>
            <w:tcW w:w="843" w:type="dxa"/>
            <w:vMerge w:val="continue"/>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rPr>
                <w:rFonts w:ascii="Times New Roman" w:hAnsi="Times New Roman"/>
                <w:color w:val="auto"/>
                <w:szCs w:val="21"/>
              </w:rPr>
            </w:pPr>
            <w:r>
              <w:rPr>
                <w:rFonts w:ascii="Times New Roman" w:hAnsi="Times New Roman"/>
                <w:color w:val="auto"/>
                <w:szCs w:val="21"/>
              </w:rPr>
              <w:t>IPTC2101</w:t>
            </w:r>
          </w:p>
        </w:tc>
        <w:tc>
          <w:tcPr>
            <w:tcW w:w="1669"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思想道德修养与法律基础</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spacing w:line="300" w:lineRule="auto"/>
              <w:jc w:val="center"/>
              <w:rPr>
                <w:rFonts w:ascii="Times New Roman" w:hAnsi="Times New Roman"/>
                <w:b/>
                <w:bCs/>
                <w:color w:val="auto"/>
                <w:szCs w:val="21"/>
                <w:highlight w:val="none"/>
              </w:rPr>
            </w:pPr>
            <w:r>
              <w:rPr>
                <w:rFonts w:ascii="Times New Roman" w:hAnsi="Times New Roman"/>
                <w:color w:val="auto"/>
                <w:szCs w:val="21"/>
                <w:highlight w:val="none"/>
              </w:rPr>
              <w:t>40</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40</w:t>
            </w:r>
          </w:p>
        </w:tc>
        <w:tc>
          <w:tcPr>
            <w:tcW w:w="733"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(8)</w:t>
            </w: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考查</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马克思学院</w:t>
            </w:r>
          </w:p>
        </w:tc>
        <w:tc>
          <w:tcPr>
            <w:tcW w:w="843" w:type="dxa"/>
            <w:vMerge w:val="restart"/>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课外计</w:t>
            </w:r>
            <w:r>
              <w:rPr>
                <w:rFonts w:ascii="Times New Roman" w:hAnsi="Times New Roman"/>
                <w:color w:val="auto"/>
                <w:sz w:val="18"/>
                <w:szCs w:val="18"/>
              </w:rPr>
              <w:t>2</w:t>
            </w:r>
            <w:r>
              <w:rPr>
                <w:rFonts w:hint="eastAsia" w:ascii="Times New Roman" w:hAnsi="Times New Roman"/>
                <w:color w:val="auto"/>
                <w:sz w:val="18"/>
                <w:szCs w:val="18"/>
              </w:rPr>
              <w:t>学分</w:t>
            </w:r>
            <w:r>
              <w:rPr>
                <w:rFonts w:ascii="Times New Roman" w:hAnsi="Times New Roman"/>
                <w:color w:val="auto"/>
                <w:sz w:val="18"/>
                <w:szCs w:val="1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rPr>
                <w:rFonts w:ascii="Times New Roman" w:hAnsi="Times New Roman"/>
                <w:color w:val="auto"/>
                <w:szCs w:val="21"/>
              </w:rPr>
            </w:pPr>
            <w:r>
              <w:rPr>
                <w:rFonts w:ascii="Times New Roman" w:hAnsi="Times New Roman"/>
                <w:color w:val="auto"/>
                <w:szCs w:val="21"/>
              </w:rPr>
              <w:t>IPTC2102</w:t>
            </w:r>
          </w:p>
        </w:tc>
        <w:tc>
          <w:tcPr>
            <w:tcW w:w="1669" w:type="dxa"/>
            <w:noWrap w:val="0"/>
            <w:vAlign w:val="center"/>
          </w:tcPr>
          <w:p>
            <w:pPr>
              <w:snapToGrid w:val="0"/>
              <w:rPr>
                <w:rFonts w:ascii="Times New Roman" w:hAnsi="Times New Roman"/>
                <w:color w:val="auto"/>
                <w:szCs w:val="21"/>
              </w:rPr>
            </w:pPr>
            <w:r>
              <w:rPr>
                <w:rFonts w:hint="eastAsia" w:ascii="Times New Roman" w:hAnsi="Times New Roman"/>
                <w:color w:val="auto"/>
                <w:szCs w:val="21"/>
                <w:highlight w:val="none"/>
              </w:rPr>
              <w:t>中国近现代史纲要</w:t>
            </w:r>
          </w:p>
        </w:tc>
        <w:tc>
          <w:tcPr>
            <w:tcW w:w="73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3</w:t>
            </w:r>
            <w:r>
              <w:rPr>
                <w:rFonts w:ascii="Times New Roman" w:hAnsi="Times New Roman"/>
                <w:color w:val="auto"/>
                <w:szCs w:val="21"/>
              </w:rPr>
              <w:t>.0</w:t>
            </w:r>
          </w:p>
        </w:tc>
        <w:tc>
          <w:tcPr>
            <w:tcW w:w="662" w:type="dxa"/>
            <w:noWrap w:val="0"/>
            <w:vAlign w:val="center"/>
          </w:tcPr>
          <w:p>
            <w:pPr>
              <w:snapToGrid w:val="0"/>
              <w:spacing w:line="300" w:lineRule="auto"/>
              <w:jc w:val="center"/>
              <w:rPr>
                <w:rFonts w:ascii="Times New Roman" w:hAnsi="Times New Roman"/>
                <w:b/>
                <w:bCs/>
                <w:color w:val="auto"/>
                <w:szCs w:val="21"/>
                <w:highlight w:val="none"/>
              </w:rPr>
            </w:pPr>
            <w:r>
              <w:rPr>
                <w:rFonts w:hint="eastAsia" w:ascii="Times New Roman" w:hAnsi="Times New Roman"/>
                <w:color w:val="auto"/>
                <w:szCs w:val="21"/>
                <w:highlight w:val="none"/>
              </w:rPr>
              <w:t>48</w:t>
            </w:r>
          </w:p>
        </w:tc>
        <w:tc>
          <w:tcPr>
            <w:tcW w:w="60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48</w:t>
            </w:r>
          </w:p>
        </w:tc>
        <w:tc>
          <w:tcPr>
            <w:tcW w:w="733"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考查</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马克思学院</w:t>
            </w:r>
          </w:p>
        </w:tc>
        <w:tc>
          <w:tcPr>
            <w:tcW w:w="843" w:type="dxa"/>
            <w:vMerge w:val="continue"/>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rPr>
                <w:rFonts w:ascii="Times New Roman" w:hAnsi="Times New Roman"/>
                <w:color w:val="auto"/>
                <w:szCs w:val="21"/>
              </w:rPr>
            </w:pPr>
            <w:r>
              <w:rPr>
                <w:rFonts w:ascii="Times New Roman" w:hAnsi="Times New Roman"/>
                <w:color w:val="auto"/>
                <w:szCs w:val="21"/>
              </w:rPr>
              <w:t>IPTC2103</w:t>
            </w:r>
          </w:p>
        </w:tc>
        <w:tc>
          <w:tcPr>
            <w:tcW w:w="1669"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马克思主义基本原理</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spacing w:line="300" w:lineRule="auto"/>
              <w:jc w:val="center"/>
              <w:rPr>
                <w:rFonts w:ascii="Times New Roman" w:hAnsi="Times New Roman"/>
                <w:color w:val="auto"/>
                <w:szCs w:val="21"/>
                <w:highlight w:val="none"/>
              </w:rPr>
            </w:pPr>
            <w:r>
              <w:rPr>
                <w:rFonts w:ascii="Times New Roman" w:hAnsi="Times New Roman"/>
                <w:color w:val="auto"/>
                <w:szCs w:val="21"/>
                <w:highlight w:val="none"/>
              </w:rPr>
              <w:t>40</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733"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(8)</w:t>
            </w:r>
          </w:p>
        </w:tc>
        <w:tc>
          <w:tcPr>
            <w:tcW w:w="70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马克思学院</w:t>
            </w:r>
          </w:p>
        </w:tc>
        <w:tc>
          <w:tcPr>
            <w:tcW w:w="843" w:type="dxa"/>
            <w:vMerge w:val="continue"/>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spacing w:line="300" w:lineRule="auto"/>
              <w:rPr>
                <w:rFonts w:ascii="Times New Roman" w:hAnsi="Times New Roman"/>
                <w:bCs/>
                <w:color w:val="auto"/>
                <w:szCs w:val="21"/>
              </w:rPr>
            </w:pPr>
            <w:r>
              <w:rPr>
                <w:rFonts w:ascii="Times New Roman" w:hAnsi="Times New Roman"/>
                <w:color w:val="auto"/>
                <w:szCs w:val="21"/>
              </w:rPr>
              <w:t>IPTC2104</w:t>
            </w:r>
          </w:p>
        </w:tc>
        <w:tc>
          <w:tcPr>
            <w:tcW w:w="1669" w:type="dxa"/>
            <w:noWrap w:val="0"/>
            <w:vAlign w:val="center"/>
          </w:tcPr>
          <w:p>
            <w:pPr>
              <w:snapToGrid w:val="0"/>
              <w:rPr>
                <w:rFonts w:ascii="Times New Roman" w:hAnsi="Times New Roman"/>
                <w:b/>
                <w:bCs/>
                <w:color w:val="auto"/>
                <w:szCs w:val="21"/>
              </w:rPr>
            </w:pPr>
            <w:r>
              <w:rPr>
                <w:rFonts w:hint="eastAsia" w:ascii="Times New Roman" w:hAnsi="Times New Roman"/>
                <w:color w:val="auto"/>
                <w:szCs w:val="21"/>
              </w:rPr>
              <w:t>毛泽东思想和中国特色社会主义理论体系概论</w:t>
            </w:r>
          </w:p>
        </w:tc>
        <w:tc>
          <w:tcPr>
            <w:tcW w:w="73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62" w:type="dxa"/>
            <w:noWrap w:val="0"/>
            <w:vAlign w:val="center"/>
          </w:tcPr>
          <w:p>
            <w:pPr>
              <w:snapToGrid w:val="0"/>
              <w:spacing w:line="300" w:lineRule="auto"/>
              <w:jc w:val="center"/>
              <w:rPr>
                <w:rFonts w:ascii="Times New Roman" w:hAnsi="Times New Roman"/>
                <w:b/>
                <w:bCs/>
                <w:color w:val="auto"/>
                <w:szCs w:val="21"/>
                <w:highlight w:val="none"/>
              </w:rPr>
            </w:pPr>
            <w:r>
              <w:rPr>
                <w:rFonts w:ascii="Times New Roman" w:hAnsi="Times New Roman"/>
                <w:color w:val="auto"/>
                <w:szCs w:val="21"/>
                <w:highlight w:val="none"/>
              </w:rPr>
              <w:t>64</w:t>
            </w:r>
          </w:p>
        </w:tc>
        <w:tc>
          <w:tcPr>
            <w:tcW w:w="60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64</w:t>
            </w:r>
          </w:p>
        </w:tc>
        <w:tc>
          <w:tcPr>
            <w:tcW w:w="733"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709"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必修</w:t>
            </w:r>
          </w:p>
        </w:tc>
        <w:tc>
          <w:tcPr>
            <w:tcW w:w="740" w:type="dxa"/>
            <w:noWrap w:val="0"/>
            <w:vAlign w:val="center"/>
          </w:tcPr>
          <w:p>
            <w:pPr>
              <w:snapToGrid w:val="0"/>
              <w:spacing w:line="300" w:lineRule="auto"/>
              <w:jc w:val="center"/>
              <w:rPr>
                <w:rFonts w:ascii="Times New Roman" w:hAnsi="Times New Roman"/>
                <w:b/>
                <w:bCs/>
                <w:color w:val="auto"/>
                <w:szCs w:val="21"/>
              </w:rPr>
            </w:pPr>
            <w:r>
              <w:rPr>
                <w:rFonts w:hint="eastAsia" w:ascii="Times New Roman" w:hAnsi="Times New Roman"/>
                <w:color w:val="auto"/>
                <w:szCs w:val="21"/>
              </w:rPr>
              <w:t>考试</w:t>
            </w:r>
          </w:p>
        </w:tc>
        <w:tc>
          <w:tcPr>
            <w:tcW w:w="60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283"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马克思学院</w:t>
            </w:r>
          </w:p>
        </w:tc>
        <w:tc>
          <w:tcPr>
            <w:tcW w:w="843" w:type="dxa"/>
            <w:vMerge w:val="continue"/>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0" w:type="dxa"/>
            <w:noWrap w:val="0"/>
            <w:vAlign w:val="center"/>
          </w:tcPr>
          <w:p>
            <w:pPr>
              <w:snapToGrid w:val="0"/>
              <w:spacing w:line="300" w:lineRule="auto"/>
              <w:rPr>
                <w:rFonts w:ascii="Times New Roman" w:hAnsi="Times New Roman"/>
                <w:color w:val="auto"/>
                <w:szCs w:val="21"/>
              </w:rPr>
            </w:pPr>
          </w:p>
        </w:tc>
        <w:tc>
          <w:tcPr>
            <w:tcW w:w="1669" w:type="dxa"/>
            <w:noWrap w:val="0"/>
            <w:vAlign w:val="center"/>
          </w:tcPr>
          <w:p>
            <w:pPr>
              <w:snapToGrid w:val="0"/>
              <w:rPr>
                <w:rFonts w:ascii="Times New Roman" w:hAnsi="Times New Roman"/>
                <w:color w:val="auto"/>
                <w:szCs w:val="21"/>
              </w:rPr>
            </w:pPr>
          </w:p>
        </w:tc>
        <w:tc>
          <w:tcPr>
            <w:tcW w:w="739" w:type="dxa"/>
            <w:noWrap w:val="0"/>
            <w:vAlign w:val="center"/>
          </w:tcPr>
          <w:p>
            <w:pPr>
              <w:snapToGrid w:val="0"/>
              <w:spacing w:line="300" w:lineRule="auto"/>
              <w:jc w:val="center"/>
              <w:rPr>
                <w:rFonts w:ascii="Times New Roman" w:hAnsi="Times New Roman"/>
                <w:color w:val="auto"/>
                <w:szCs w:val="21"/>
              </w:rPr>
            </w:pP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733" w:type="dxa"/>
            <w:noWrap w:val="0"/>
            <w:vAlign w:val="center"/>
          </w:tcPr>
          <w:p>
            <w:pPr>
              <w:snapToGrid w:val="0"/>
              <w:spacing w:line="300" w:lineRule="auto"/>
              <w:jc w:val="center"/>
              <w:rPr>
                <w:rFonts w:ascii="Times New Roman" w:hAnsi="Times New Roman"/>
                <w:color w:val="auto"/>
                <w:szCs w:val="21"/>
              </w:rPr>
            </w:pPr>
          </w:p>
        </w:tc>
        <w:tc>
          <w:tcPr>
            <w:tcW w:w="709" w:type="dxa"/>
            <w:noWrap w:val="0"/>
            <w:vAlign w:val="center"/>
          </w:tcPr>
          <w:p>
            <w:pPr>
              <w:snapToGrid w:val="0"/>
              <w:spacing w:line="300" w:lineRule="auto"/>
              <w:jc w:val="center"/>
              <w:rPr>
                <w:rFonts w:ascii="Times New Roman" w:hAnsi="Times New Roman"/>
                <w:color w:val="auto"/>
                <w:szCs w:val="21"/>
              </w:rPr>
            </w:pPr>
          </w:p>
        </w:tc>
        <w:tc>
          <w:tcPr>
            <w:tcW w:w="740" w:type="dxa"/>
            <w:noWrap w:val="0"/>
            <w:vAlign w:val="center"/>
          </w:tcPr>
          <w:p>
            <w:pPr>
              <w:snapToGrid w:val="0"/>
              <w:spacing w:line="300" w:lineRule="auto"/>
              <w:jc w:val="center"/>
              <w:rPr>
                <w:rFonts w:ascii="Times New Roman" w:hAnsi="Times New Roman"/>
                <w:color w:val="auto"/>
                <w:szCs w:val="21"/>
              </w:rPr>
            </w:pPr>
          </w:p>
        </w:tc>
        <w:tc>
          <w:tcPr>
            <w:tcW w:w="601" w:type="dxa"/>
            <w:noWrap w:val="0"/>
            <w:vAlign w:val="center"/>
          </w:tcPr>
          <w:p>
            <w:pPr>
              <w:snapToGrid w:val="0"/>
              <w:spacing w:line="300" w:lineRule="auto"/>
              <w:jc w:val="center"/>
              <w:rPr>
                <w:rFonts w:ascii="Times New Roman" w:hAnsi="Times New Roman"/>
                <w:color w:val="auto"/>
                <w:szCs w:val="21"/>
              </w:rPr>
            </w:pPr>
          </w:p>
        </w:tc>
        <w:tc>
          <w:tcPr>
            <w:tcW w:w="1283" w:type="dxa"/>
            <w:noWrap w:val="0"/>
            <w:vAlign w:val="center"/>
          </w:tcPr>
          <w:p>
            <w:pPr>
              <w:snapToGrid w:val="0"/>
              <w:spacing w:line="300" w:lineRule="auto"/>
              <w:jc w:val="center"/>
              <w:rPr>
                <w:rFonts w:ascii="Times New Roman" w:hAnsi="Times New Roman"/>
                <w:color w:val="auto"/>
                <w:szCs w:val="21"/>
              </w:rPr>
            </w:pPr>
          </w:p>
        </w:tc>
        <w:tc>
          <w:tcPr>
            <w:tcW w:w="843" w:type="dxa"/>
            <w:noWrap w:val="0"/>
            <w:vAlign w:val="center"/>
          </w:tcPr>
          <w:p>
            <w:pPr>
              <w:snapToGrid w:val="0"/>
              <w:spacing w:line="300" w:lineRule="auto"/>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979" w:type="dxa"/>
            <w:gridSpan w:val="2"/>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公共教育必修课合计</w:t>
            </w:r>
          </w:p>
        </w:tc>
        <w:tc>
          <w:tcPr>
            <w:tcW w:w="73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32</w:t>
            </w:r>
          </w:p>
        </w:tc>
        <w:tc>
          <w:tcPr>
            <w:tcW w:w="66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512</w:t>
            </w:r>
          </w:p>
        </w:tc>
        <w:tc>
          <w:tcPr>
            <w:tcW w:w="60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508</w:t>
            </w:r>
          </w:p>
        </w:tc>
        <w:tc>
          <w:tcPr>
            <w:tcW w:w="733"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(52)</w:t>
            </w:r>
          </w:p>
        </w:tc>
        <w:tc>
          <w:tcPr>
            <w:tcW w:w="709" w:type="dxa"/>
            <w:noWrap w:val="0"/>
            <w:vAlign w:val="center"/>
          </w:tcPr>
          <w:p>
            <w:pPr>
              <w:snapToGrid w:val="0"/>
              <w:spacing w:line="300" w:lineRule="auto"/>
              <w:jc w:val="center"/>
              <w:rPr>
                <w:rFonts w:ascii="Times New Roman" w:hAnsi="Times New Roman"/>
                <w:color w:val="auto"/>
                <w:szCs w:val="21"/>
              </w:rPr>
            </w:pPr>
          </w:p>
        </w:tc>
        <w:tc>
          <w:tcPr>
            <w:tcW w:w="740" w:type="dxa"/>
            <w:noWrap w:val="0"/>
            <w:vAlign w:val="center"/>
          </w:tcPr>
          <w:p>
            <w:pPr>
              <w:snapToGrid w:val="0"/>
              <w:spacing w:line="300" w:lineRule="auto"/>
              <w:jc w:val="center"/>
              <w:rPr>
                <w:rFonts w:ascii="Times New Roman" w:hAnsi="Times New Roman"/>
                <w:color w:val="auto"/>
                <w:szCs w:val="21"/>
              </w:rPr>
            </w:pPr>
          </w:p>
        </w:tc>
        <w:tc>
          <w:tcPr>
            <w:tcW w:w="601" w:type="dxa"/>
            <w:noWrap w:val="0"/>
            <w:vAlign w:val="center"/>
          </w:tcPr>
          <w:p>
            <w:pPr>
              <w:snapToGrid w:val="0"/>
              <w:spacing w:line="300" w:lineRule="auto"/>
              <w:jc w:val="center"/>
              <w:rPr>
                <w:rFonts w:ascii="Times New Roman" w:hAnsi="Times New Roman"/>
                <w:color w:val="auto"/>
                <w:szCs w:val="21"/>
              </w:rPr>
            </w:pPr>
          </w:p>
        </w:tc>
        <w:tc>
          <w:tcPr>
            <w:tcW w:w="1283" w:type="dxa"/>
            <w:noWrap w:val="0"/>
            <w:vAlign w:val="center"/>
          </w:tcPr>
          <w:p>
            <w:pPr>
              <w:snapToGrid w:val="0"/>
              <w:spacing w:line="300" w:lineRule="auto"/>
              <w:jc w:val="center"/>
              <w:rPr>
                <w:rFonts w:ascii="Times New Roman" w:hAnsi="Times New Roman"/>
                <w:color w:val="auto"/>
                <w:szCs w:val="21"/>
              </w:rPr>
            </w:pPr>
          </w:p>
        </w:tc>
        <w:tc>
          <w:tcPr>
            <w:tcW w:w="843" w:type="dxa"/>
            <w:noWrap w:val="0"/>
            <w:vAlign w:val="center"/>
          </w:tcPr>
          <w:p>
            <w:pPr>
              <w:snapToGrid w:val="0"/>
              <w:spacing w:line="300" w:lineRule="auto"/>
              <w:jc w:val="center"/>
              <w:rPr>
                <w:rFonts w:ascii="Times New Roman" w:hAnsi="Times New Roman"/>
                <w:color w:val="auto"/>
                <w:sz w:val="18"/>
                <w:szCs w:val="18"/>
              </w:rPr>
            </w:pPr>
          </w:p>
        </w:tc>
      </w:tr>
    </w:tbl>
    <w:p>
      <w:pPr>
        <w:snapToGrid w:val="0"/>
        <w:spacing w:line="300" w:lineRule="auto"/>
        <w:jc w:val="left"/>
        <w:rPr>
          <w:rFonts w:ascii="Times New Roman" w:hAnsi="Times New Roman" w:eastAsia="楷体_GB2312"/>
          <w:color w:val="auto"/>
          <w:sz w:val="18"/>
          <w:szCs w:val="18"/>
        </w:rPr>
      </w:pPr>
      <w:r>
        <w:rPr>
          <w:rFonts w:hint="eastAsia" w:ascii="Times New Roman" w:hAnsi="Times New Roman" w:eastAsia="楷体_GB2312"/>
          <w:color w:val="auto"/>
          <w:sz w:val="18"/>
          <w:szCs w:val="18"/>
        </w:rPr>
        <w:t>注：</w:t>
      </w:r>
      <w:r>
        <w:rPr>
          <w:rFonts w:ascii="Times New Roman" w:hAnsi="Times New Roman" w:eastAsia="楷体_GB2312"/>
          <w:color w:val="auto"/>
          <w:sz w:val="18"/>
          <w:szCs w:val="18"/>
        </w:rPr>
        <w:t>1.</w:t>
      </w:r>
      <w:r>
        <w:rPr>
          <w:rFonts w:hint="eastAsia" w:ascii="Times New Roman" w:hAnsi="Times New Roman" w:eastAsia="楷体_GB2312"/>
          <w:color w:val="auto"/>
          <w:sz w:val="18"/>
          <w:szCs w:val="18"/>
        </w:rPr>
        <w:t>带括号的为课外学时。</w:t>
      </w:r>
    </w:p>
    <w:p>
      <w:pPr>
        <w:widowControl/>
        <w:jc w:val="left"/>
        <w:rPr>
          <w:rFonts w:ascii="Times New Roman" w:hAnsi="Times New Roman" w:eastAsia="楷体_GB2312"/>
          <w:color w:val="auto"/>
          <w:sz w:val="18"/>
          <w:szCs w:val="18"/>
        </w:rPr>
      </w:pPr>
    </w:p>
    <w:p>
      <w:pPr>
        <w:widowControl/>
        <w:jc w:val="left"/>
        <w:rPr>
          <w:rFonts w:ascii="Times New Roman" w:hAnsi="Times New Roman" w:eastAsia="楷体_GB2312"/>
          <w:color w:val="auto"/>
          <w:sz w:val="18"/>
          <w:szCs w:val="18"/>
        </w:rPr>
      </w:pPr>
    </w:p>
    <w:p>
      <w:pPr>
        <w:widowControl/>
        <w:jc w:val="left"/>
        <w:rPr>
          <w:rFonts w:ascii="Times New Roman" w:hAnsi="Times New Roman" w:eastAsia="楷体_GB2312"/>
          <w:color w:val="auto"/>
          <w:sz w:val="18"/>
          <w:szCs w:val="18"/>
        </w:rPr>
      </w:pPr>
    </w:p>
    <w:p>
      <w:pPr>
        <w:widowControl/>
        <w:jc w:val="left"/>
        <w:rPr>
          <w:rFonts w:ascii="Times New Roman" w:hAnsi="Times New Roman" w:eastAsia="楷体_GB2312"/>
          <w:color w:val="auto"/>
          <w:sz w:val="18"/>
          <w:szCs w:val="18"/>
        </w:rPr>
      </w:pPr>
    </w:p>
    <w:p>
      <w:pPr>
        <w:widowControl/>
        <w:jc w:val="left"/>
        <w:rPr>
          <w:rFonts w:ascii="Times New Roman" w:hAnsi="Times New Roman" w:eastAsia="楷体_GB2312"/>
          <w:color w:val="auto"/>
          <w:sz w:val="18"/>
          <w:szCs w:val="18"/>
        </w:rPr>
      </w:pPr>
    </w:p>
    <w:p>
      <w:pPr>
        <w:snapToGrid w:val="0"/>
        <w:spacing w:line="300" w:lineRule="auto"/>
        <w:jc w:val="left"/>
        <w:rPr>
          <w:rFonts w:ascii="Times New Roman" w:hAnsi="Times New Roman" w:eastAsia="黑体"/>
          <w:color w:val="auto"/>
          <w:sz w:val="28"/>
          <w:szCs w:val="28"/>
        </w:rPr>
      </w:pPr>
      <w:r>
        <w:rPr>
          <w:rFonts w:hint="eastAsia" w:ascii="Times New Roman" w:hAnsi="Times New Roman" w:eastAsia="黑体"/>
          <w:color w:val="auto"/>
          <w:sz w:val="28"/>
          <w:szCs w:val="28"/>
        </w:rPr>
        <w:t>附表</w:t>
      </w:r>
      <w:r>
        <w:rPr>
          <w:rFonts w:ascii="Times New Roman" w:hAnsi="Times New Roman" w:eastAsia="黑体"/>
          <w:color w:val="auto"/>
          <w:sz w:val="28"/>
          <w:szCs w:val="28"/>
        </w:rPr>
        <w:t>2</w:t>
      </w:r>
    </w:p>
    <w:p>
      <w:pPr>
        <w:snapToGrid w:val="0"/>
        <w:spacing w:line="360" w:lineRule="auto"/>
        <w:jc w:val="center"/>
        <w:outlineLvl w:val="1"/>
        <w:rPr>
          <w:rFonts w:ascii="Times New Roman" w:hAnsi="Times New Roman" w:eastAsia="公文小标宋简"/>
          <w:bCs/>
          <w:color w:val="auto"/>
          <w:sz w:val="28"/>
        </w:rPr>
      </w:pPr>
      <w:r>
        <w:rPr>
          <w:rFonts w:hint="eastAsia" w:ascii="Times New Roman" w:hAnsi="Times New Roman" w:eastAsia="公文小标宋简"/>
          <w:bCs/>
          <w:color w:val="auto"/>
          <w:sz w:val="28"/>
        </w:rPr>
        <w:t>通识教育必修课教学进程表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862"/>
        <w:gridCol w:w="675"/>
        <w:gridCol w:w="662"/>
        <w:gridCol w:w="600"/>
        <w:gridCol w:w="800"/>
        <w:gridCol w:w="766"/>
        <w:gridCol w:w="685"/>
        <w:gridCol w:w="469"/>
        <w:gridCol w:w="1202"/>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b/>
                <w:color w:val="auto"/>
                <w:szCs w:val="21"/>
              </w:rPr>
            </w:pPr>
            <w:r>
              <w:rPr>
                <w:rFonts w:hint="eastAsia" w:ascii="Times New Roman" w:hAnsi="Times New Roman"/>
                <w:b/>
                <w:color w:val="auto"/>
                <w:szCs w:val="21"/>
              </w:rPr>
              <w:t>课程代码</w:t>
            </w:r>
          </w:p>
        </w:tc>
        <w:tc>
          <w:tcPr>
            <w:tcW w:w="1862" w:type="dxa"/>
            <w:noWrap w:val="0"/>
            <w:vAlign w:val="center"/>
          </w:tcPr>
          <w:p>
            <w:pPr>
              <w:pStyle w:val="136"/>
              <w:snapToGrid w:val="0"/>
              <w:spacing w:line="240" w:lineRule="auto"/>
              <w:rPr>
                <w:b/>
                <w:color w:val="auto"/>
                <w:sz w:val="21"/>
                <w:szCs w:val="21"/>
              </w:rPr>
            </w:pPr>
            <w:r>
              <w:rPr>
                <w:rFonts w:hint="eastAsia"/>
                <w:b/>
                <w:color w:val="auto"/>
                <w:sz w:val="21"/>
                <w:szCs w:val="21"/>
              </w:rPr>
              <w:t>课程名称</w:t>
            </w:r>
          </w:p>
        </w:tc>
        <w:tc>
          <w:tcPr>
            <w:tcW w:w="675"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学分</w:t>
            </w:r>
          </w:p>
        </w:tc>
        <w:tc>
          <w:tcPr>
            <w:tcW w:w="662"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总</w:t>
            </w:r>
          </w:p>
          <w:p>
            <w:pPr>
              <w:snapToGrid w:val="0"/>
              <w:jc w:val="center"/>
              <w:rPr>
                <w:rFonts w:ascii="Times New Roman" w:hAnsi="Times New Roman"/>
                <w:b/>
                <w:color w:val="auto"/>
                <w:szCs w:val="21"/>
              </w:rPr>
            </w:pPr>
            <w:r>
              <w:rPr>
                <w:rFonts w:hint="eastAsia" w:ascii="Times New Roman" w:hAnsi="Times New Roman"/>
                <w:b/>
                <w:color w:val="auto"/>
                <w:szCs w:val="21"/>
              </w:rPr>
              <w:t>学时</w:t>
            </w:r>
          </w:p>
        </w:tc>
        <w:tc>
          <w:tcPr>
            <w:tcW w:w="60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理论授课</w:t>
            </w:r>
          </w:p>
        </w:tc>
        <w:tc>
          <w:tcPr>
            <w:tcW w:w="80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实验</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上机</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实践</w:t>
            </w:r>
          </w:p>
          <w:p>
            <w:pPr>
              <w:snapToGrid w:val="0"/>
              <w:spacing w:line="220" w:lineRule="exact"/>
              <w:jc w:val="center"/>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训</w:t>
            </w:r>
            <w:r>
              <w:rPr>
                <w:rFonts w:ascii="Times New Roman" w:hAnsi="Times New Roman"/>
                <w:b/>
                <w:color w:val="auto"/>
                <w:szCs w:val="21"/>
              </w:rPr>
              <w:t>)</w:t>
            </w:r>
          </w:p>
        </w:tc>
        <w:tc>
          <w:tcPr>
            <w:tcW w:w="766"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课程性质</w:t>
            </w:r>
          </w:p>
        </w:tc>
        <w:tc>
          <w:tcPr>
            <w:tcW w:w="685"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考核方式</w:t>
            </w:r>
          </w:p>
        </w:tc>
        <w:tc>
          <w:tcPr>
            <w:tcW w:w="469"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开课学期</w:t>
            </w:r>
          </w:p>
        </w:tc>
        <w:tc>
          <w:tcPr>
            <w:tcW w:w="1202"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开课部门</w:t>
            </w:r>
          </w:p>
        </w:tc>
        <w:tc>
          <w:tcPr>
            <w:tcW w:w="740"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MATH2201</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高等数学</w:t>
            </w:r>
            <w:r>
              <w:rPr>
                <w:rFonts w:hint="eastAsia" w:ascii="宋体" w:hAnsi="宋体" w:cs="宋体"/>
                <w:color w:val="auto"/>
                <w:szCs w:val="21"/>
              </w:rPr>
              <w:t>Ⅰ</w:t>
            </w:r>
            <w:r>
              <w:rPr>
                <w:rFonts w:ascii="Times New Roman" w:hAnsi="Times New Roman"/>
                <w:color w:val="auto"/>
                <w:szCs w:val="21"/>
              </w:rPr>
              <w:t>1</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84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84</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数计学院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color w:val="auto"/>
                <w:szCs w:val="21"/>
              </w:rPr>
            </w:pPr>
            <w:r>
              <w:rPr>
                <w:rFonts w:ascii="Times New Roman" w:hAnsi="Times New Roman"/>
                <w:color w:val="auto"/>
                <w:szCs w:val="21"/>
              </w:rPr>
              <w:t>CHEM2423</w:t>
            </w:r>
          </w:p>
        </w:tc>
        <w:tc>
          <w:tcPr>
            <w:tcW w:w="1862" w:type="dxa"/>
            <w:noWrap w:val="0"/>
            <w:vAlign w:val="center"/>
          </w:tcPr>
          <w:p>
            <w:pPr>
              <w:snapToGrid w:val="0"/>
              <w:rPr>
                <w:rFonts w:ascii="Times New Roman" w:hAnsi="Times New Roman"/>
                <w:color w:val="auto"/>
                <w:szCs w:val="21"/>
              </w:rPr>
            </w:pPr>
            <w:r>
              <w:rPr>
                <w:rFonts w:hint="eastAsia" w:ascii="宋体" w:hAnsi="宋体" w:cs="宋体"/>
                <w:color w:val="auto"/>
                <w:szCs w:val="21"/>
              </w:rPr>
              <w:t>工程化学Ⅰ</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8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8</w:t>
            </w:r>
          </w:p>
        </w:tc>
        <w:tc>
          <w:tcPr>
            <w:tcW w:w="76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化环学院</w:t>
            </w:r>
          </w:p>
        </w:tc>
        <w:tc>
          <w:tcPr>
            <w:tcW w:w="740"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color w:val="auto"/>
                <w:szCs w:val="21"/>
              </w:rPr>
            </w:pPr>
            <w:r>
              <w:rPr>
                <w:rFonts w:ascii="Times New Roman" w:hAnsi="Times New Roman"/>
                <w:color w:val="auto"/>
                <w:szCs w:val="21"/>
              </w:rPr>
              <w:t>MECH3103</w:t>
            </w:r>
          </w:p>
        </w:tc>
        <w:tc>
          <w:tcPr>
            <w:tcW w:w="1862" w:type="dxa"/>
            <w:noWrap w:val="0"/>
            <w:vAlign w:val="center"/>
          </w:tcPr>
          <w:p>
            <w:pPr>
              <w:snapToGrid w:val="0"/>
              <w:rPr>
                <w:rFonts w:ascii="Times New Roman" w:hAnsi="Times New Roman"/>
                <w:color w:val="auto"/>
                <w:szCs w:val="21"/>
              </w:rPr>
            </w:pPr>
            <w:r>
              <w:rPr>
                <w:rFonts w:hint="eastAsia" w:ascii="宋体" w:hAnsi="宋体" w:cs="宋体"/>
                <w:color w:val="auto"/>
                <w:szCs w:val="21"/>
              </w:rPr>
              <w:t>机械工程导论</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16</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16</w:t>
            </w:r>
          </w:p>
        </w:tc>
        <w:tc>
          <w:tcPr>
            <w:tcW w:w="800" w:type="dxa"/>
            <w:noWrap w:val="0"/>
            <w:vAlign w:val="center"/>
          </w:tcPr>
          <w:p>
            <w:pPr>
              <w:snapToGrid w:val="0"/>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MATH2202</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高等数学</w:t>
            </w:r>
            <w:r>
              <w:rPr>
                <w:rFonts w:hint="eastAsia" w:ascii="宋体" w:hAnsi="宋体" w:cs="宋体"/>
                <w:color w:val="auto"/>
                <w:szCs w:val="21"/>
              </w:rPr>
              <w:t>Ⅰ</w:t>
            </w:r>
            <w:r>
              <w:rPr>
                <w:rFonts w:ascii="Times New Roman" w:hAnsi="Times New Roman"/>
                <w:color w:val="auto"/>
                <w:szCs w:val="21"/>
              </w:rPr>
              <w:t>2</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80</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80</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数计学院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bCs/>
                <w:color w:val="auto"/>
                <w:szCs w:val="21"/>
              </w:rPr>
              <w:t>COMP2501</w:t>
            </w:r>
          </w:p>
        </w:tc>
        <w:tc>
          <w:tcPr>
            <w:tcW w:w="1862"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C</w:t>
            </w:r>
            <w:r>
              <w:rPr>
                <w:rFonts w:hint="eastAsia" w:ascii="Times New Roman" w:hAnsi="Times New Roman"/>
                <w:color w:val="auto"/>
                <w:szCs w:val="21"/>
              </w:rPr>
              <w:t>语言程序设计</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32</w:t>
            </w: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32</w:t>
            </w: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数计学院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bCs/>
                <w:color w:val="auto"/>
                <w:szCs w:val="21"/>
              </w:rPr>
            </w:pPr>
            <w:r>
              <w:rPr>
                <w:rFonts w:ascii="Times New Roman" w:hAnsi="Times New Roman"/>
                <w:color w:val="auto"/>
                <w:szCs w:val="21"/>
              </w:rPr>
              <w:t>PHYS2101</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大学物理</w:t>
            </w:r>
            <w:r>
              <w:rPr>
                <w:rFonts w:ascii="Times New Roman" w:hAnsi="Times New Roman"/>
                <w:color w:val="auto"/>
                <w:szCs w:val="21"/>
              </w:rPr>
              <w:t>I1</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电气学院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MATH2211</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线性代数</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32</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数计学院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color w:val="auto"/>
                <w:szCs w:val="21"/>
              </w:rPr>
            </w:pPr>
            <w:r>
              <w:rPr>
                <w:rFonts w:ascii="Times New Roman" w:hAnsi="Times New Roman"/>
                <w:color w:val="auto"/>
                <w:szCs w:val="21"/>
              </w:rPr>
              <w:t>MATH2210</w:t>
            </w:r>
          </w:p>
        </w:tc>
        <w:tc>
          <w:tcPr>
            <w:tcW w:w="1862" w:type="dxa"/>
            <w:noWrap w:val="0"/>
            <w:vAlign w:val="center"/>
          </w:tcPr>
          <w:p>
            <w:pPr>
              <w:snapToGrid w:val="0"/>
              <w:rPr>
                <w:rFonts w:ascii="Times New Roman" w:hAnsi="Times New Roman"/>
                <w:color w:val="auto"/>
                <w:szCs w:val="21"/>
              </w:rPr>
            </w:pPr>
            <w:r>
              <w:rPr>
                <w:rFonts w:hint="eastAsia" w:ascii="宋体" w:hAnsi="宋体" w:cs="宋体"/>
                <w:color w:val="auto"/>
                <w:szCs w:val="21"/>
              </w:rPr>
              <w:t>概率统计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48</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48</w:t>
            </w:r>
          </w:p>
        </w:tc>
        <w:tc>
          <w:tcPr>
            <w:tcW w:w="800" w:type="dxa"/>
            <w:noWrap w:val="0"/>
            <w:vAlign w:val="center"/>
          </w:tcPr>
          <w:p>
            <w:pPr>
              <w:snapToGrid w:val="0"/>
              <w:jc w:val="center"/>
              <w:rPr>
                <w:rFonts w:ascii="Times New Roman" w:hAnsi="Times New Roman"/>
                <w:color w:val="auto"/>
                <w:szCs w:val="21"/>
              </w:rPr>
            </w:pPr>
          </w:p>
        </w:tc>
        <w:tc>
          <w:tcPr>
            <w:tcW w:w="76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数计学院</w:t>
            </w:r>
          </w:p>
        </w:tc>
        <w:tc>
          <w:tcPr>
            <w:tcW w:w="740" w:type="dxa"/>
            <w:noWrap w:val="0"/>
            <w:vAlign w:val="center"/>
          </w:tcPr>
          <w:p>
            <w:pPr>
              <w:snapToGri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PHYS2102</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大学物理</w:t>
            </w:r>
            <w:r>
              <w:rPr>
                <w:rFonts w:ascii="Times New Roman" w:hAnsi="Times New Roman"/>
                <w:color w:val="auto"/>
                <w:szCs w:val="21"/>
              </w:rPr>
              <w:t>I2</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电气学院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PHYS2106</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大学物理实验</w:t>
            </w:r>
            <w:r>
              <w:rPr>
                <w:rFonts w:ascii="Times New Roman" w:hAnsi="Times New Roman"/>
                <w:color w:val="auto"/>
                <w:szCs w:val="21"/>
              </w:rPr>
              <w:t>I1</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600" w:type="dxa"/>
            <w:noWrap w:val="0"/>
            <w:vAlign w:val="center"/>
          </w:tcPr>
          <w:p>
            <w:pPr>
              <w:snapToGrid w:val="0"/>
              <w:spacing w:line="300" w:lineRule="auto"/>
              <w:jc w:val="center"/>
              <w:rPr>
                <w:rFonts w:ascii="Times New Roman" w:hAnsi="Times New Roman"/>
                <w:color w:val="auto"/>
                <w:szCs w:val="21"/>
              </w:rPr>
            </w:pP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电气学院</w:t>
            </w:r>
          </w:p>
        </w:tc>
        <w:tc>
          <w:tcPr>
            <w:tcW w:w="74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PHYS2107</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大学物理实验</w:t>
            </w:r>
            <w:r>
              <w:rPr>
                <w:rFonts w:ascii="Times New Roman" w:hAnsi="Times New Roman"/>
                <w:color w:val="auto"/>
                <w:szCs w:val="21"/>
              </w:rPr>
              <w:t>I2</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600" w:type="dxa"/>
            <w:noWrap w:val="0"/>
            <w:vAlign w:val="center"/>
          </w:tcPr>
          <w:p>
            <w:pPr>
              <w:snapToGrid w:val="0"/>
              <w:spacing w:line="300" w:lineRule="auto"/>
              <w:jc w:val="center"/>
              <w:rPr>
                <w:rFonts w:ascii="Times New Roman" w:hAnsi="Times New Roman"/>
                <w:color w:val="auto"/>
                <w:szCs w:val="21"/>
              </w:rPr>
            </w:pP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电气学院</w:t>
            </w:r>
          </w:p>
        </w:tc>
        <w:tc>
          <w:tcPr>
            <w:tcW w:w="74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color w:val="auto"/>
                <w:szCs w:val="21"/>
              </w:rPr>
            </w:pPr>
            <w:r>
              <w:rPr>
                <w:rFonts w:ascii="Times New Roman" w:hAnsi="Times New Roman"/>
                <w:color w:val="auto"/>
                <w:szCs w:val="21"/>
              </w:rPr>
              <w:t>COMP3202</w:t>
            </w:r>
          </w:p>
        </w:tc>
        <w:tc>
          <w:tcPr>
            <w:tcW w:w="1862" w:type="dxa"/>
            <w:noWrap w:val="0"/>
            <w:vAlign w:val="center"/>
          </w:tcPr>
          <w:p>
            <w:pPr>
              <w:snapToGrid w:val="0"/>
              <w:rPr>
                <w:rFonts w:ascii="Times New Roman" w:hAnsi="Times New Roman"/>
                <w:color w:val="auto"/>
                <w:szCs w:val="21"/>
              </w:rPr>
            </w:pPr>
            <w:r>
              <w:rPr>
                <w:rFonts w:hint="eastAsia" w:ascii="宋体" w:hAnsi="宋体" w:cs="宋体"/>
                <w:color w:val="auto"/>
                <w:szCs w:val="21"/>
              </w:rPr>
              <w:t>计算方法</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24</w:t>
            </w:r>
          </w:p>
        </w:tc>
        <w:tc>
          <w:tcPr>
            <w:tcW w:w="8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8</w:t>
            </w:r>
          </w:p>
        </w:tc>
        <w:tc>
          <w:tcPr>
            <w:tcW w:w="76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数计学院</w:t>
            </w:r>
          </w:p>
        </w:tc>
        <w:tc>
          <w:tcPr>
            <w:tcW w:w="74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p>
        </w:tc>
        <w:tc>
          <w:tcPr>
            <w:tcW w:w="1862" w:type="dxa"/>
            <w:noWrap w:val="0"/>
            <w:vAlign w:val="center"/>
          </w:tcPr>
          <w:p>
            <w:pPr>
              <w:snapToGrid w:val="0"/>
              <w:spacing w:line="300" w:lineRule="auto"/>
              <w:rPr>
                <w:rFonts w:ascii="Times New Roman" w:hAnsi="Times New Roman"/>
                <w:color w:val="auto"/>
                <w:szCs w:val="21"/>
              </w:rPr>
            </w:pPr>
          </w:p>
        </w:tc>
        <w:tc>
          <w:tcPr>
            <w:tcW w:w="675" w:type="dxa"/>
            <w:noWrap w:val="0"/>
            <w:vAlign w:val="center"/>
          </w:tcPr>
          <w:p>
            <w:pPr>
              <w:snapToGrid w:val="0"/>
              <w:spacing w:line="300" w:lineRule="auto"/>
              <w:jc w:val="center"/>
              <w:rPr>
                <w:rFonts w:ascii="Times New Roman" w:hAnsi="Times New Roman"/>
                <w:color w:val="auto"/>
                <w:szCs w:val="21"/>
              </w:rPr>
            </w:pP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p>
        </w:tc>
        <w:tc>
          <w:tcPr>
            <w:tcW w:w="685" w:type="dxa"/>
            <w:noWrap w:val="0"/>
            <w:vAlign w:val="center"/>
          </w:tcPr>
          <w:p>
            <w:pPr>
              <w:snapToGrid w:val="0"/>
              <w:spacing w:line="300" w:lineRule="auto"/>
              <w:jc w:val="center"/>
              <w:rPr>
                <w:rFonts w:ascii="Times New Roman" w:hAnsi="Times New Roman"/>
                <w:color w:val="auto"/>
                <w:szCs w:val="21"/>
              </w:rPr>
            </w:pPr>
          </w:p>
        </w:tc>
        <w:tc>
          <w:tcPr>
            <w:tcW w:w="469"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42" w:type="dxa"/>
            <w:gridSpan w:val="2"/>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通识教育必修课小计</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36</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568</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460</w:t>
            </w: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108</w:t>
            </w:r>
          </w:p>
        </w:tc>
        <w:tc>
          <w:tcPr>
            <w:tcW w:w="766" w:type="dxa"/>
            <w:noWrap w:val="0"/>
            <w:vAlign w:val="center"/>
          </w:tcPr>
          <w:p>
            <w:pPr>
              <w:snapToGrid w:val="0"/>
              <w:spacing w:line="300" w:lineRule="auto"/>
              <w:jc w:val="center"/>
              <w:rPr>
                <w:rFonts w:ascii="Times New Roman" w:hAnsi="Times New Roman"/>
                <w:color w:val="auto"/>
                <w:szCs w:val="21"/>
              </w:rPr>
            </w:pPr>
          </w:p>
        </w:tc>
        <w:tc>
          <w:tcPr>
            <w:tcW w:w="685" w:type="dxa"/>
            <w:noWrap w:val="0"/>
            <w:vAlign w:val="center"/>
          </w:tcPr>
          <w:p>
            <w:pPr>
              <w:snapToGrid w:val="0"/>
              <w:spacing w:line="300" w:lineRule="auto"/>
              <w:jc w:val="center"/>
              <w:rPr>
                <w:rFonts w:ascii="Times New Roman" w:hAnsi="Times New Roman"/>
                <w:color w:val="auto"/>
                <w:szCs w:val="21"/>
              </w:rPr>
            </w:pPr>
          </w:p>
        </w:tc>
        <w:tc>
          <w:tcPr>
            <w:tcW w:w="469"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40" w:type="dxa"/>
            <w:noWrap w:val="0"/>
            <w:vAlign w:val="center"/>
          </w:tcPr>
          <w:p>
            <w:pPr>
              <w:snapToGrid w:val="0"/>
              <w:spacing w:line="300" w:lineRule="auto"/>
              <w:jc w:val="center"/>
              <w:rPr>
                <w:rFonts w:ascii="Times New Roman" w:hAnsi="Times New Roman"/>
                <w:color w:val="auto"/>
                <w:szCs w:val="21"/>
              </w:rPr>
            </w:pPr>
          </w:p>
        </w:tc>
      </w:tr>
    </w:tbl>
    <w:p>
      <w:pPr>
        <w:snapToGrid w:val="0"/>
        <w:spacing w:line="300" w:lineRule="auto"/>
        <w:jc w:val="left"/>
        <w:rPr>
          <w:rFonts w:ascii="Times New Roman" w:hAnsi="Times New Roman" w:eastAsia="黑体"/>
          <w:color w:val="auto"/>
          <w:sz w:val="28"/>
          <w:szCs w:val="28"/>
        </w:rPr>
      </w:pPr>
      <w:r>
        <w:rPr>
          <w:rFonts w:ascii="Times New Roman" w:hAnsi="Times New Roman"/>
          <w:b/>
          <w:bCs/>
          <w:color w:val="auto"/>
          <w:sz w:val="28"/>
        </w:rPr>
        <w:br w:type="page"/>
      </w:r>
      <w:r>
        <w:rPr>
          <w:rFonts w:hint="eastAsia" w:ascii="Times New Roman" w:hAnsi="Times New Roman" w:eastAsia="黑体"/>
          <w:color w:val="auto"/>
          <w:sz w:val="28"/>
          <w:szCs w:val="28"/>
        </w:rPr>
        <w:t>附表</w:t>
      </w:r>
      <w:r>
        <w:rPr>
          <w:rFonts w:ascii="Times New Roman" w:hAnsi="Times New Roman" w:eastAsia="黑体"/>
          <w:color w:val="auto"/>
          <w:sz w:val="28"/>
          <w:szCs w:val="28"/>
        </w:rPr>
        <w:t>3</w:t>
      </w:r>
    </w:p>
    <w:p>
      <w:pPr>
        <w:snapToGrid w:val="0"/>
        <w:spacing w:line="360" w:lineRule="auto"/>
        <w:jc w:val="center"/>
        <w:outlineLvl w:val="1"/>
        <w:rPr>
          <w:rFonts w:ascii="Times New Roman" w:hAnsi="Times New Roman" w:eastAsia="公文小标宋简"/>
          <w:bCs/>
          <w:color w:val="auto"/>
          <w:sz w:val="28"/>
        </w:rPr>
      </w:pPr>
      <w:r>
        <w:rPr>
          <w:rFonts w:hint="eastAsia" w:ascii="Times New Roman" w:hAnsi="Times New Roman" w:eastAsia="公文小标宋简"/>
          <w:bCs/>
          <w:color w:val="auto"/>
          <w:sz w:val="28"/>
        </w:rPr>
        <w:t>工程基础必修课教学进程表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862"/>
        <w:gridCol w:w="675"/>
        <w:gridCol w:w="662"/>
        <w:gridCol w:w="600"/>
        <w:gridCol w:w="800"/>
        <w:gridCol w:w="766"/>
        <w:gridCol w:w="685"/>
        <w:gridCol w:w="469"/>
        <w:gridCol w:w="1202"/>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b/>
                <w:color w:val="auto"/>
                <w:szCs w:val="21"/>
              </w:rPr>
            </w:pPr>
            <w:r>
              <w:rPr>
                <w:rFonts w:hint="eastAsia" w:ascii="Times New Roman" w:hAnsi="Times New Roman"/>
                <w:b/>
                <w:color w:val="auto"/>
                <w:szCs w:val="21"/>
              </w:rPr>
              <w:t>课程代码</w:t>
            </w:r>
          </w:p>
        </w:tc>
        <w:tc>
          <w:tcPr>
            <w:tcW w:w="1862" w:type="dxa"/>
            <w:noWrap w:val="0"/>
            <w:vAlign w:val="center"/>
          </w:tcPr>
          <w:p>
            <w:pPr>
              <w:pStyle w:val="136"/>
              <w:snapToGrid w:val="0"/>
              <w:spacing w:line="240" w:lineRule="auto"/>
              <w:rPr>
                <w:b/>
                <w:color w:val="auto"/>
                <w:sz w:val="21"/>
                <w:szCs w:val="21"/>
              </w:rPr>
            </w:pPr>
            <w:r>
              <w:rPr>
                <w:rFonts w:hint="eastAsia"/>
                <w:b/>
                <w:color w:val="auto"/>
                <w:sz w:val="21"/>
                <w:szCs w:val="21"/>
              </w:rPr>
              <w:t>课程名称</w:t>
            </w:r>
          </w:p>
        </w:tc>
        <w:tc>
          <w:tcPr>
            <w:tcW w:w="675"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学分</w:t>
            </w:r>
          </w:p>
        </w:tc>
        <w:tc>
          <w:tcPr>
            <w:tcW w:w="662"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总</w:t>
            </w:r>
          </w:p>
          <w:p>
            <w:pPr>
              <w:snapToGrid w:val="0"/>
              <w:jc w:val="center"/>
              <w:rPr>
                <w:rFonts w:ascii="Times New Roman" w:hAnsi="Times New Roman"/>
                <w:b/>
                <w:color w:val="auto"/>
                <w:szCs w:val="21"/>
              </w:rPr>
            </w:pPr>
            <w:r>
              <w:rPr>
                <w:rFonts w:hint="eastAsia" w:ascii="Times New Roman" w:hAnsi="Times New Roman"/>
                <w:b/>
                <w:color w:val="auto"/>
                <w:szCs w:val="21"/>
              </w:rPr>
              <w:t>学时</w:t>
            </w:r>
          </w:p>
        </w:tc>
        <w:tc>
          <w:tcPr>
            <w:tcW w:w="60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理论授课</w:t>
            </w:r>
          </w:p>
        </w:tc>
        <w:tc>
          <w:tcPr>
            <w:tcW w:w="80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实验</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上机</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实践</w:t>
            </w:r>
          </w:p>
          <w:p>
            <w:pPr>
              <w:snapToGrid w:val="0"/>
              <w:spacing w:line="220" w:lineRule="exact"/>
              <w:jc w:val="center"/>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训</w:t>
            </w:r>
            <w:r>
              <w:rPr>
                <w:rFonts w:ascii="Times New Roman" w:hAnsi="Times New Roman"/>
                <w:b/>
                <w:color w:val="auto"/>
                <w:szCs w:val="21"/>
              </w:rPr>
              <w:t>)</w:t>
            </w:r>
          </w:p>
        </w:tc>
        <w:tc>
          <w:tcPr>
            <w:tcW w:w="766"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课程性质</w:t>
            </w:r>
          </w:p>
        </w:tc>
        <w:tc>
          <w:tcPr>
            <w:tcW w:w="685"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考核方式</w:t>
            </w:r>
          </w:p>
        </w:tc>
        <w:tc>
          <w:tcPr>
            <w:tcW w:w="469"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开课学期</w:t>
            </w:r>
          </w:p>
        </w:tc>
        <w:tc>
          <w:tcPr>
            <w:tcW w:w="1202"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开课部门</w:t>
            </w:r>
          </w:p>
        </w:tc>
        <w:tc>
          <w:tcPr>
            <w:tcW w:w="740"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MECH3501</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画法几何与机械制图</w:t>
            </w:r>
            <w:r>
              <w:rPr>
                <w:rFonts w:ascii="Times New Roman" w:hAnsi="Times New Roman"/>
                <w:color w:val="auto"/>
                <w:szCs w:val="21"/>
              </w:rPr>
              <w:t>1</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48</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48</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MECH3502</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画法几何与机械制图</w:t>
            </w:r>
            <w:r>
              <w:rPr>
                <w:rFonts w:ascii="Times New Roman" w:hAnsi="Times New Roman"/>
                <w:color w:val="auto"/>
                <w:szCs w:val="21"/>
              </w:rPr>
              <w:t>2</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MECH3405</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理论力学Ⅰ</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64</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MECH3406</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材料力学</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64</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ETRC3101</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电工与电子技术</w:t>
            </w:r>
            <w:r>
              <w:rPr>
                <w:rFonts w:ascii="Times New Roman" w:hAnsi="Times New Roman"/>
                <w:color w:val="auto"/>
                <w:szCs w:val="21"/>
              </w:rPr>
              <w:t>I</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48</w:t>
            </w: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电气学院</w:t>
            </w:r>
          </w:p>
        </w:tc>
        <w:tc>
          <w:tcPr>
            <w:tcW w:w="74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MECH3409</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机械基础实验</w:t>
            </w:r>
            <w:r>
              <w:rPr>
                <w:rFonts w:ascii="Times New Roman" w:hAnsi="Times New Roman"/>
                <w:color w:val="auto"/>
                <w:szCs w:val="21"/>
              </w:rPr>
              <w:t>1</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1.0</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00" w:type="dxa"/>
            <w:noWrap w:val="0"/>
            <w:vAlign w:val="center"/>
          </w:tcPr>
          <w:p>
            <w:pPr>
              <w:snapToGrid w:val="0"/>
              <w:spacing w:line="300" w:lineRule="auto"/>
              <w:jc w:val="center"/>
              <w:rPr>
                <w:rFonts w:ascii="Times New Roman" w:hAnsi="Times New Roman"/>
                <w:color w:val="auto"/>
                <w:szCs w:val="21"/>
              </w:rPr>
            </w:pP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MECH4403</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机械基础实验</w:t>
            </w:r>
            <w:r>
              <w:rPr>
                <w:rFonts w:ascii="Times New Roman" w:hAnsi="Times New Roman"/>
                <w:color w:val="auto"/>
                <w:szCs w:val="21"/>
              </w:rPr>
              <w:t>2</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600" w:type="dxa"/>
            <w:noWrap w:val="0"/>
            <w:vAlign w:val="center"/>
          </w:tcPr>
          <w:p>
            <w:pPr>
              <w:snapToGrid w:val="0"/>
              <w:spacing w:line="300" w:lineRule="auto"/>
              <w:jc w:val="center"/>
              <w:rPr>
                <w:rFonts w:ascii="Times New Roman" w:hAnsi="Times New Roman"/>
                <w:color w:val="auto"/>
                <w:szCs w:val="21"/>
              </w:rPr>
            </w:pP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20</w:t>
            </w: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考查</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b/>
                <w:bCs/>
                <w:color w:val="auto"/>
                <w:szCs w:val="21"/>
              </w:rPr>
            </w:pPr>
            <w:r>
              <w:rPr>
                <w:rFonts w:ascii="Times New Roman" w:hAnsi="Times New Roman"/>
                <w:color w:val="auto"/>
                <w:szCs w:val="21"/>
              </w:rPr>
              <w:t>MECH3309</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工程流体力学Ⅰ</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highlight w:val="none"/>
              </w:rPr>
              <w:t>24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24</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color w:val="auto"/>
                <w:szCs w:val="21"/>
              </w:rPr>
            </w:pPr>
            <w:r>
              <w:rPr>
                <w:rFonts w:ascii="Times New Roman" w:hAnsi="Times New Roman"/>
                <w:color w:val="auto"/>
                <w:szCs w:val="21"/>
              </w:rPr>
              <w:t>MECH3307</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工程热力学Ⅱ</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24</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rPr>
                <w:rFonts w:ascii="Times New Roman" w:hAnsi="Times New Roman"/>
                <w:color w:val="auto"/>
                <w:szCs w:val="21"/>
              </w:rPr>
            </w:pPr>
            <w:r>
              <w:rPr>
                <w:rFonts w:ascii="Times New Roman" w:hAnsi="Times New Roman"/>
                <w:color w:val="auto"/>
                <w:szCs w:val="21"/>
              </w:rPr>
              <w:t>MECH3205</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工程材料Ⅰ</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24</w:t>
            </w: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80" w:type="dxa"/>
            <w:noWrap w:val="0"/>
            <w:vAlign w:val="center"/>
          </w:tcPr>
          <w:p>
            <w:pPr>
              <w:snapToGrid w:val="0"/>
              <w:rPr>
                <w:rFonts w:ascii="Times New Roman" w:hAnsi="Times New Roman"/>
                <w:color w:val="auto"/>
                <w:szCs w:val="21"/>
              </w:rPr>
            </w:pPr>
            <w:r>
              <w:rPr>
                <w:rFonts w:ascii="Times New Roman" w:hAnsi="Times New Roman"/>
                <w:color w:val="auto"/>
                <w:szCs w:val="21"/>
              </w:rPr>
              <w:t>MECH3308</w:t>
            </w:r>
          </w:p>
        </w:tc>
        <w:tc>
          <w:tcPr>
            <w:tcW w:w="1862"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传热学Ⅰ</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highlight w:val="none"/>
              </w:rPr>
              <w:t>24</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22</w:t>
            </w: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w:t>
            </w:r>
          </w:p>
        </w:tc>
        <w:tc>
          <w:tcPr>
            <w:tcW w:w="76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685"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46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40"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0" w:type="dxa"/>
            <w:noWrap w:val="0"/>
            <w:vAlign w:val="center"/>
          </w:tcPr>
          <w:p>
            <w:pPr>
              <w:snapToGrid w:val="0"/>
              <w:spacing w:line="300" w:lineRule="auto"/>
              <w:rPr>
                <w:rFonts w:ascii="Times New Roman" w:hAnsi="Times New Roman"/>
                <w:color w:val="auto"/>
                <w:szCs w:val="21"/>
              </w:rPr>
            </w:pPr>
          </w:p>
        </w:tc>
        <w:tc>
          <w:tcPr>
            <w:tcW w:w="1862" w:type="dxa"/>
            <w:noWrap w:val="0"/>
            <w:vAlign w:val="center"/>
          </w:tcPr>
          <w:p>
            <w:pPr>
              <w:snapToGrid w:val="0"/>
              <w:spacing w:line="300" w:lineRule="auto"/>
              <w:rPr>
                <w:rFonts w:ascii="Times New Roman" w:hAnsi="Times New Roman"/>
                <w:color w:val="auto"/>
                <w:szCs w:val="21"/>
              </w:rPr>
            </w:pPr>
          </w:p>
        </w:tc>
        <w:tc>
          <w:tcPr>
            <w:tcW w:w="675" w:type="dxa"/>
            <w:noWrap w:val="0"/>
            <w:vAlign w:val="center"/>
          </w:tcPr>
          <w:p>
            <w:pPr>
              <w:snapToGrid w:val="0"/>
              <w:spacing w:line="300" w:lineRule="auto"/>
              <w:jc w:val="center"/>
              <w:rPr>
                <w:rFonts w:ascii="Times New Roman" w:hAnsi="Times New Roman"/>
                <w:color w:val="auto"/>
                <w:szCs w:val="21"/>
              </w:rPr>
            </w:pP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800" w:type="dxa"/>
            <w:noWrap w:val="0"/>
            <w:vAlign w:val="center"/>
          </w:tcPr>
          <w:p>
            <w:pPr>
              <w:snapToGrid w:val="0"/>
              <w:spacing w:line="300" w:lineRule="auto"/>
              <w:jc w:val="center"/>
              <w:rPr>
                <w:rFonts w:ascii="Times New Roman" w:hAnsi="Times New Roman"/>
                <w:color w:val="auto"/>
                <w:szCs w:val="21"/>
              </w:rPr>
            </w:pPr>
          </w:p>
        </w:tc>
        <w:tc>
          <w:tcPr>
            <w:tcW w:w="766" w:type="dxa"/>
            <w:noWrap w:val="0"/>
            <w:vAlign w:val="center"/>
          </w:tcPr>
          <w:p>
            <w:pPr>
              <w:snapToGrid w:val="0"/>
              <w:spacing w:line="300" w:lineRule="auto"/>
              <w:jc w:val="center"/>
              <w:rPr>
                <w:rFonts w:ascii="Times New Roman" w:hAnsi="Times New Roman"/>
                <w:color w:val="auto"/>
                <w:szCs w:val="21"/>
              </w:rPr>
            </w:pPr>
          </w:p>
        </w:tc>
        <w:tc>
          <w:tcPr>
            <w:tcW w:w="685" w:type="dxa"/>
            <w:noWrap w:val="0"/>
            <w:vAlign w:val="center"/>
          </w:tcPr>
          <w:p>
            <w:pPr>
              <w:snapToGrid w:val="0"/>
              <w:spacing w:line="300" w:lineRule="auto"/>
              <w:jc w:val="center"/>
              <w:rPr>
                <w:rFonts w:ascii="Times New Roman" w:hAnsi="Times New Roman"/>
                <w:color w:val="auto"/>
                <w:szCs w:val="21"/>
              </w:rPr>
            </w:pPr>
          </w:p>
        </w:tc>
        <w:tc>
          <w:tcPr>
            <w:tcW w:w="469"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42" w:type="dxa"/>
            <w:gridSpan w:val="2"/>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工程基础必修课小计</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26</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416</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358</w:t>
            </w:r>
          </w:p>
        </w:tc>
        <w:tc>
          <w:tcPr>
            <w:tcW w:w="8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58</w:t>
            </w:r>
          </w:p>
        </w:tc>
        <w:tc>
          <w:tcPr>
            <w:tcW w:w="766" w:type="dxa"/>
            <w:noWrap w:val="0"/>
            <w:vAlign w:val="center"/>
          </w:tcPr>
          <w:p>
            <w:pPr>
              <w:snapToGrid w:val="0"/>
              <w:spacing w:line="300" w:lineRule="auto"/>
              <w:jc w:val="center"/>
              <w:rPr>
                <w:rFonts w:ascii="Times New Roman" w:hAnsi="Times New Roman"/>
                <w:color w:val="auto"/>
                <w:szCs w:val="21"/>
              </w:rPr>
            </w:pPr>
          </w:p>
        </w:tc>
        <w:tc>
          <w:tcPr>
            <w:tcW w:w="685" w:type="dxa"/>
            <w:noWrap w:val="0"/>
            <w:vAlign w:val="center"/>
          </w:tcPr>
          <w:p>
            <w:pPr>
              <w:snapToGrid w:val="0"/>
              <w:spacing w:line="300" w:lineRule="auto"/>
              <w:jc w:val="center"/>
              <w:rPr>
                <w:rFonts w:ascii="Times New Roman" w:hAnsi="Times New Roman"/>
                <w:color w:val="auto"/>
                <w:szCs w:val="21"/>
              </w:rPr>
            </w:pPr>
          </w:p>
        </w:tc>
        <w:tc>
          <w:tcPr>
            <w:tcW w:w="469"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40" w:type="dxa"/>
            <w:noWrap w:val="0"/>
            <w:vAlign w:val="center"/>
          </w:tcPr>
          <w:p>
            <w:pPr>
              <w:snapToGrid w:val="0"/>
              <w:spacing w:line="300" w:lineRule="auto"/>
              <w:jc w:val="center"/>
              <w:rPr>
                <w:rFonts w:ascii="Times New Roman" w:hAnsi="Times New Roman"/>
                <w:color w:val="auto"/>
                <w:szCs w:val="21"/>
              </w:rPr>
            </w:pPr>
          </w:p>
        </w:tc>
      </w:tr>
    </w:tbl>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r>
        <w:rPr>
          <w:rFonts w:hint="eastAsia" w:ascii="Times New Roman" w:hAnsi="Times New Roman" w:eastAsia="黑体"/>
          <w:color w:val="auto"/>
          <w:sz w:val="28"/>
          <w:szCs w:val="28"/>
        </w:rPr>
        <w:t>附表</w:t>
      </w:r>
      <w:r>
        <w:rPr>
          <w:rFonts w:ascii="Times New Roman" w:hAnsi="Times New Roman" w:eastAsia="黑体"/>
          <w:color w:val="auto"/>
          <w:sz w:val="28"/>
          <w:szCs w:val="28"/>
        </w:rPr>
        <w:t>4</w:t>
      </w:r>
    </w:p>
    <w:p>
      <w:pPr>
        <w:snapToGrid w:val="0"/>
        <w:spacing w:line="360" w:lineRule="auto"/>
        <w:jc w:val="center"/>
        <w:outlineLvl w:val="1"/>
        <w:rPr>
          <w:rFonts w:ascii="Times New Roman" w:hAnsi="Times New Roman" w:eastAsia="公文小标宋简"/>
          <w:bCs/>
          <w:color w:val="auto"/>
          <w:sz w:val="28"/>
        </w:rPr>
      </w:pPr>
      <w:r>
        <w:rPr>
          <w:rFonts w:hint="eastAsia" w:ascii="Times New Roman" w:hAnsi="Times New Roman" w:eastAsia="公文小标宋简"/>
          <w:bCs/>
          <w:color w:val="auto"/>
          <w:sz w:val="28"/>
        </w:rPr>
        <w:t>专业基础必修课教学进程表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867"/>
        <w:gridCol w:w="675"/>
        <w:gridCol w:w="662"/>
        <w:gridCol w:w="600"/>
        <w:gridCol w:w="789"/>
        <w:gridCol w:w="761"/>
        <w:gridCol w:w="768"/>
        <w:gridCol w:w="693"/>
        <w:gridCol w:w="1202"/>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b/>
                <w:color w:val="auto"/>
                <w:szCs w:val="21"/>
              </w:rPr>
            </w:pPr>
            <w:r>
              <w:rPr>
                <w:rFonts w:hint="eastAsia" w:ascii="Times New Roman" w:hAnsi="Times New Roman"/>
                <w:b/>
                <w:color w:val="auto"/>
                <w:szCs w:val="21"/>
              </w:rPr>
              <w:t>课程代码</w:t>
            </w:r>
          </w:p>
        </w:tc>
        <w:tc>
          <w:tcPr>
            <w:tcW w:w="1867" w:type="dxa"/>
            <w:noWrap w:val="0"/>
            <w:vAlign w:val="center"/>
          </w:tcPr>
          <w:p>
            <w:pPr>
              <w:pStyle w:val="136"/>
              <w:snapToGrid w:val="0"/>
              <w:rPr>
                <w:b/>
                <w:color w:val="auto"/>
                <w:sz w:val="21"/>
                <w:szCs w:val="21"/>
              </w:rPr>
            </w:pPr>
            <w:r>
              <w:rPr>
                <w:rFonts w:hint="eastAsia"/>
                <w:b/>
                <w:color w:val="auto"/>
                <w:sz w:val="21"/>
                <w:szCs w:val="21"/>
              </w:rPr>
              <w:t>课程名称</w:t>
            </w:r>
          </w:p>
        </w:tc>
        <w:tc>
          <w:tcPr>
            <w:tcW w:w="675"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学分</w:t>
            </w:r>
          </w:p>
        </w:tc>
        <w:tc>
          <w:tcPr>
            <w:tcW w:w="662"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总</w:t>
            </w:r>
          </w:p>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学时</w:t>
            </w:r>
          </w:p>
        </w:tc>
        <w:tc>
          <w:tcPr>
            <w:tcW w:w="60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理论授课</w:t>
            </w:r>
          </w:p>
        </w:tc>
        <w:tc>
          <w:tcPr>
            <w:tcW w:w="789"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实验</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上机</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实践</w:t>
            </w:r>
          </w:p>
          <w:p>
            <w:pPr>
              <w:snapToGrid w:val="0"/>
              <w:spacing w:line="220" w:lineRule="exact"/>
              <w:jc w:val="center"/>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训</w:t>
            </w:r>
            <w:r>
              <w:rPr>
                <w:rFonts w:ascii="Times New Roman" w:hAnsi="Times New Roman"/>
                <w:b/>
                <w:color w:val="auto"/>
                <w:szCs w:val="21"/>
              </w:rPr>
              <w:t>)</w:t>
            </w:r>
          </w:p>
        </w:tc>
        <w:tc>
          <w:tcPr>
            <w:tcW w:w="761"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课程性质</w:t>
            </w:r>
          </w:p>
        </w:tc>
        <w:tc>
          <w:tcPr>
            <w:tcW w:w="768"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考核方式</w:t>
            </w:r>
          </w:p>
        </w:tc>
        <w:tc>
          <w:tcPr>
            <w:tcW w:w="693"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开课学期</w:t>
            </w:r>
          </w:p>
        </w:tc>
        <w:tc>
          <w:tcPr>
            <w:tcW w:w="1202"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开课部门</w:t>
            </w:r>
          </w:p>
        </w:tc>
        <w:tc>
          <w:tcPr>
            <w:tcW w:w="776"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MECH3504</w:t>
            </w:r>
          </w:p>
        </w:tc>
        <w:tc>
          <w:tcPr>
            <w:tcW w:w="1867" w:type="dxa"/>
            <w:noWrap w:val="0"/>
            <w:vAlign w:val="center"/>
          </w:tcPr>
          <w:p>
            <w:pPr>
              <w:snapToGrid w:val="0"/>
              <w:rPr>
                <w:rFonts w:ascii="Times New Roman" w:hAnsi="Times New Roman"/>
                <w:color w:val="auto"/>
                <w:szCs w:val="21"/>
              </w:rPr>
            </w:pPr>
            <w:r>
              <w:rPr>
                <w:rFonts w:hint="eastAsia" w:ascii="宋体" w:hAnsi="宋体" w:cs="宋体"/>
                <w:color w:val="auto"/>
                <w:szCs w:val="21"/>
              </w:rPr>
              <w:t>计算机辅助设计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16</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8</w:t>
            </w:r>
          </w:p>
        </w:tc>
        <w:tc>
          <w:tcPr>
            <w:tcW w:w="78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8</w:t>
            </w: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69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MECH4405</w:t>
            </w:r>
          </w:p>
        </w:tc>
        <w:tc>
          <w:tcPr>
            <w:tcW w:w="1867"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机械原理</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w:t>
            </w: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693"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MECH4404</w:t>
            </w:r>
          </w:p>
        </w:tc>
        <w:tc>
          <w:tcPr>
            <w:tcW w:w="1867"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机械设计</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56</w:t>
            </w: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693"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MECH3101</w:t>
            </w:r>
          </w:p>
        </w:tc>
        <w:tc>
          <w:tcPr>
            <w:tcW w:w="1867" w:type="dxa"/>
            <w:noWrap w:val="0"/>
            <w:vAlign w:val="center"/>
          </w:tcPr>
          <w:p>
            <w:pPr>
              <w:snapToGrid w:val="0"/>
              <w:rPr>
                <w:rFonts w:ascii="Times New Roman" w:hAnsi="Times New Roman"/>
                <w:color w:val="auto"/>
                <w:szCs w:val="21"/>
              </w:rPr>
            </w:pPr>
            <w:r>
              <w:rPr>
                <w:rFonts w:hint="eastAsia" w:ascii="宋体" w:hAnsi="宋体" w:cs="宋体"/>
                <w:color w:val="auto"/>
                <w:szCs w:val="21"/>
              </w:rPr>
              <w:t>互换性与测量技术基础</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28</w:t>
            </w:r>
          </w:p>
        </w:tc>
        <w:tc>
          <w:tcPr>
            <w:tcW w:w="78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w:t>
            </w: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69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b/>
                <w:bCs/>
                <w:color w:val="auto"/>
                <w:szCs w:val="21"/>
              </w:rPr>
            </w:pPr>
            <w:r>
              <w:rPr>
                <w:rFonts w:ascii="Times New Roman" w:hAnsi="Times New Roman"/>
                <w:color w:val="auto"/>
                <w:szCs w:val="21"/>
              </w:rPr>
              <w:t>MECH3105</w:t>
            </w:r>
          </w:p>
        </w:tc>
        <w:tc>
          <w:tcPr>
            <w:tcW w:w="1867" w:type="dxa"/>
            <w:noWrap w:val="0"/>
            <w:vAlign w:val="center"/>
          </w:tcPr>
          <w:p>
            <w:pPr>
              <w:snapToGrid w:val="0"/>
              <w:spacing w:line="300" w:lineRule="auto"/>
              <w:rPr>
                <w:rFonts w:ascii="Times New Roman" w:hAnsi="Times New Roman"/>
                <w:b/>
                <w:bCs/>
                <w:color w:val="auto"/>
                <w:szCs w:val="21"/>
              </w:rPr>
            </w:pPr>
            <w:r>
              <w:rPr>
                <w:rFonts w:hint="eastAsia" w:ascii="宋体" w:hAnsi="宋体" w:cs="宋体"/>
                <w:color w:val="auto"/>
                <w:szCs w:val="21"/>
              </w:rPr>
              <w:t>机械制造基础</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1.5</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24</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24</w:t>
            </w:r>
          </w:p>
        </w:tc>
        <w:tc>
          <w:tcPr>
            <w:tcW w:w="789" w:type="dxa"/>
            <w:noWrap w:val="0"/>
            <w:vAlign w:val="center"/>
          </w:tcPr>
          <w:p>
            <w:pPr>
              <w:snapToGrid w:val="0"/>
              <w:jc w:val="center"/>
              <w:rPr>
                <w:rFonts w:ascii="Times New Roman" w:hAnsi="Times New Roman"/>
                <w:color w:val="auto"/>
                <w:szCs w:val="21"/>
              </w:rPr>
            </w:pP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69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MECH3102</w:t>
            </w:r>
          </w:p>
        </w:tc>
        <w:tc>
          <w:tcPr>
            <w:tcW w:w="1867" w:type="dxa"/>
            <w:noWrap w:val="0"/>
            <w:vAlign w:val="center"/>
          </w:tcPr>
          <w:p>
            <w:pPr>
              <w:snapToGrid w:val="0"/>
              <w:rPr>
                <w:rFonts w:ascii="Times New Roman" w:hAnsi="Times New Roman"/>
                <w:color w:val="auto"/>
                <w:szCs w:val="21"/>
              </w:rPr>
            </w:pPr>
            <w:r>
              <w:rPr>
                <w:rFonts w:hint="eastAsia" w:ascii="宋体" w:hAnsi="宋体" w:cs="宋体"/>
                <w:color w:val="auto"/>
                <w:szCs w:val="21"/>
              </w:rPr>
              <w:t>机电传动与控制</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26</w:t>
            </w:r>
          </w:p>
        </w:tc>
        <w:tc>
          <w:tcPr>
            <w:tcW w:w="78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69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MECH3106</w:t>
            </w:r>
          </w:p>
        </w:tc>
        <w:tc>
          <w:tcPr>
            <w:tcW w:w="1867" w:type="dxa"/>
            <w:noWrap w:val="0"/>
            <w:vAlign w:val="center"/>
          </w:tcPr>
          <w:p>
            <w:pPr>
              <w:snapToGrid w:val="0"/>
              <w:rPr>
                <w:rFonts w:ascii="Times New Roman" w:hAnsi="Times New Roman"/>
                <w:color w:val="auto"/>
                <w:szCs w:val="21"/>
              </w:rPr>
            </w:pPr>
            <w:r>
              <w:rPr>
                <w:rFonts w:hint="eastAsia" w:ascii="宋体" w:hAnsi="宋体" w:cs="宋体"/>
                <w:color w:val="auto"/>
                <w:szCs w:val="21"/>
              </w:rPr>
              <w:t>液压与气压传动</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34</w:t>
            </w:r>
          </w:p>
        </w:tc>
        <w:tc>
          <w:tcPr>
            <w:tcW w:w="78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69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color w:val="auto"/>
                <w:szCs w:val="21"/>
              </w:rPr>
            </w:pPr>
          </w:p>
        </w:tc>
        <w:tc>
          <w:tcPr>
            <w:tcW w:w="1867" w:type="dxa"/>
            <w:noWrap w:val="0"/>
            <w:vAlign w:val="center"/>
          </w:tcPr>
          <w:p>
            <w:pPr>
              <w:snapToGrid w:val="0"/>
              <w:spacing w:line="300" w:lineRule="auto"/>
              <w:rPr>
                <w:rFonts w:ascii="Times New Roman" w:hAnsi="Times New Roman"/>
                <w:color w:val="auto"/>
                <w:szCs w:val="21"/>
              </w:rPr>
            </w:pPr>
          </w:p>
        </w:tc>
        <w:tc>
          <w:tcPr>
            <w:tcW w:w="675" w:type="dxa"/>
            <w:noWrap w:val="0"/>
            <w:vAlign w:val="center"/>
          </w:tcPr>
          <w:p>
            <w:pPr>
              <w:snapToGrid w:val="0"/>
              <w:spacing w:line="300" w:lineRule="auto"/>
              <w:jc w:val="center"/>
              <w:rPr>
                <w:rFonts w:ascii="Times New Roman" w:hAnsi="Times New Roman"/>
                <w:color w:val="auto"/>
                <w:szCs w:val="21"/>
              </w:rPr>
            </w:pP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p>
        </w:tc>
        <w:tc>
          <w:tcPr>
            <w:tcW w:w="768" w:type="dxa"/>
            <w:noWrap w:val="0"/>
            <w:vAlign w:val="center"/>
          </w:tcPr>
          <w:p>
            <w:pPr>
              <w:snapToGrid w:val="0"/>
              <w:spacing w:line="300" w:lineRule="auto"/>
              <w:jc w:val="center"/>
              <w:rPr>
                <w:rFonts w:ascii="Times New Roman" w:hAnsi="Times New Roman"/>
                <w:color w:val="auto"/>
                <w:szCs w:val="21"/>
              </w:rPr>
            </w:pPr>
          </w:p>
        </w:tc>
        <w:tc>
          <w:tcPr>
            <w:tcW w:w="693"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7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3" w:type="dxa"/>
            <w:gridSpan w:val="2"/>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专业基础必修课小计</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256</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232</w:t>
            </w:r>
          </w:p>
        </w:tc>
        <w:tc>
          <w:tcPr>
            <w:tcW w:w="78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24</w:t>
            </w:r>
          </w:p>
        </w:tc>
        <w:tc>
          <w:tcPr>
            <w:tcW w:w="761" w:type="dxa"/>
            <w:noWrap w:val="0"/>
            <w:vAlign w:val="center"/>
          </w:tcPr>
          <w:p>
            <w:pPr>
              <w:snapToGrid w:val="0"/>
              <w:spacing w:line="300" w:lineRule="auto"/>
              <w:jc w:val="center"/>
              <w:rPr>
                <w:rFonts w:ascii="Times New Roman" w:hAnsi="Times New Roman"/>
                <w:color w:val="auto"/>
                <w:szCs w:val="21"/>
              </w:rPr>
            </w:pPr>
          </w:p>
        </w:tc>
        <w:tc>
          <w:tcPr>
            <w:tcW w:w="768" w:type="dxa"/>
            <w:noWrap w:val="0"/>
            <w:vAlign w:val="center"/>
          </w:tcPr>
          <w:p>
            <w:pPr>
              <w:snapToGrid w:val="0"/>
              <w:spacing w:line="300" w:lineRule="auto"/>
              <w:jc w:val="center"/>
              <w:rPr>
                <w:rFonts w:ascii="Times New Roman" w:hAnsi="Times New Roman"/>
                <w:color w:val="auto"/>
                <w:szCs w:val="21"/>
              </w:rPr>
            </w:pPr>
          </w:p>
        </w:tc>
        <w:tc>
          <w:tcPr>
            <w:tcW w:w="693"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76" w:type="dxa"/>
            <w:noWrap w:val="0"/>
            <w:vAlign w:val="center"/>
          </w:tcPr>
          <w:p>
            <w:pPr>
              <w:snapToGrid w:val="0"/>
              <w:spacing w:line="300" w:lineRule="auto"/>
              <w:jc w:val="center"/>
              <w:rPr>
                <w:rFonts w:ascii="Times New Roman" w:hAnsi="Times New Roman"/>
                <w:color w:val="auto"/>
                <w:szCs w:val="21"/>
              </w:rPr>
            </w:pPr>
          </w:p>
        </w:tc>
      </w:tr>
    </w:tbl>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color w:val="auto"/>
          <w:sz w:val="18"/>
          <w:szCs w:val="1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r>
        <w:rPr>
          <w:rFonts w:hint="eastAsia" w:ascii="Times New Roman" w:hAnsi="Times New Roman" w:eastAsia="黑体"/>
          <w:color w:val="auto"/>
          <w:sz w:val="28"/>
          <w:szCs w:val="28"/>
        </w:rPr>
        <w:t>附表</w:t>
      </w:r>
      <w:r>
        <w:rPr>
          <w:rFonts w:ascii="Times New Roman" w:hAnsi="Times New Roman" w:eastAsia="黑体"/>
          <w:color w:val="auto"/>
          <w:sz w:val="28"/>
          <w:szCs w:val="28"/>
        </w:rPr>
        <w:t>5</w:t>
      </w:r>
    </w:p>
    <w:p>
      <w:pPr>
        <w:snapToGrid w:val="0"/>
        <w:spacing w:line="360" w:lineRule="auto"/>
        <w:jc w:val="center"/>
        <w:outlineLvl w:val="1"/>
        <w:rPr>
          <w:rFonts w:ascii="Times New Roman" w:hAnsi="Times New Roman" w:eastAsia="公文小标宋简"/>
          <w:bCs/>
          <w:color w:val="auto"/>
          <w:sz w:val="28"/>
        </w:rPr>
      </w:pPr>
      <w:r>
        <w:rPr>
          <w:rFonts w:hint="eastAsia" w:ascii="Times New Roman" w:hAnsi="Times New Roman" w:eastAsia="公文小标宋简"/>
          <w:bCs/>
          <w:color w:val="auto"/>
          <w:sz w:val="28"/>
        </w:rPr>
        <w:t>专业核心必修课教学进程表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867"/>
        <w:gridCol w:w="675"/>
        <w:gridCol w:w="662"/>
        <w:gridCol w:w="600"/>
        <w:gridCol w:w="789"/>
        <w:gridCol w:w="761"/>
        <w:gridCol w:w="768"/>
        <w:gridCol w:w="525"/>
        <w:gridCol w:w="1202"/>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b/>
                <w:color w:val="auto"/>
                <w:szCs w:val="21"/>
              </w:rPr>
            </w:pPr>
            <w:r>
              <w:rPr>
                <w:rFonts w:hint="eastAsia" w:ascii="Times New Roman" w:hAnsi="Times New Roman"/>
                <w:b/>
                <w:color w:val="auto"/>
                <w:szCs w:val="21"/>
              </w:rPr>
              <w:t>课程代码</w:t>
            </w:r>
          </w:p>
        </w:tc>
        <w:tc>
          <w:tcPr>
            <w:tcW w:w="1867" w:type="dxa"/>
            <w:noWrap w:val="0"/>
            <w:vAlign w:val="center"/>
          </w:tcPr>
          <w:p>
            <w:pPr>
              <w:pStyle w:val="136"/>
              <w:snapToGrid w:val="0"/>
              <w:rPr>
                <w:b/>
                <w:color w:val="auto"/>
                <w:sz w:val="21"/>
                <w:szCs w:val="21"/>
              </w:rPr>
            </w:pPr>
            <w:r>
              <w:rPr>
                <w:rFonts w:hint="eastAsia"/>
                <w:b/>
                <w:color w:val="auto"/>
                <w:sz w:val="21"/>
                <w:szCs w:val="21"/>
              </w:rPr>
              <w:t>课程名称</w:t>
            </w:r>
          </w:p>
        </w:tc>
        <w:tc>
          <w:tcPr>
            <w:tcW w:w="675"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学分</w:t>
            </w:r>
          </w:p>
        </w:tc>
        <w:tc>
          <w:tcPr>
            <w:tcW w:w="662"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总</w:t>
            </w:r>
          </w:p>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学时</w:t>
            </w:r>
          </w:p>
        </w:tc>
        <w:tc>
          <w:tcPr>
            <w:tcW w:w="60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理论授课</w:t>
            </w:r>
          </w:p>
        </w:tc>
        <w:tc>
          <w:tcPr>
            <w:tcW w:w="789"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实验</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上机</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实践</w:t>
            </w:r>
          </w:p>
          <w:p>
            <w:pPr>
              <w:snapToGrid w:val="0"/>
              <w:spacing w:line="220" w:lineRule="exact"/>
              <w:jc w:val="center"/>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训</w:t>
            </w:r>
            <w:r>
              <w:rPr>
                <w:rFonts w:ascii="Times New Roman" w:hAnsi="Times New Roman"/>
                <w:b/>
                <w:color w:val="auto"/>
                <w:szCs w:val="21"/>
              </w:rPr>
              <w:t>)</w:t>
            </w:r>
          </w:p>
        </w:tc>
        <w:tc>
          <w:tcPr>
            <w:tcW w:w="761"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课程性质</w:t>
            </w:r>
          </w:p>
        </w:tc>
        <w:tc>
          <w:tcPr>
            <w:tcW w:w="768"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考核方式</w:t>
            </w:r>
          </w:p>
        </w:tc>
        <w:tc>
          <w:tcPr>
            <w:tcW w:w="525"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开课学期</w:t>
            </w:r>
          </w:p>
        </w:tc>
        <w:tc>
          <w:tcPr>
            <w:tcW w:w="1202"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开课部门</w:t>
            </w:r>
          </w:p>
        </w:tc>
        <w:tc>
          <w:tcPr>
            <w:tcW w:w="776"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MECH4118</w:t>
            </w:r>
          </w:p>
        </w:tc>
        <w:tc>
          <w:tcPr>
            <w:tcW w:w="1867"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工程设计</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5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spacing w:line="300" w:lineRule="auto"/>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MECH4103</w:t>
            </w:r>
          </w:p>
        </w:tc>
        <w:tc>
          <w:tcPr>
            <w:tcW w:w="1867" w:type="dxa"/>
            <w:noWrap w:val="0"/>
            <w:vAlign w:val="center"/>
          </w:tcPr>
          <w:p>
            <w:pPr>
              <w:snapToGrid w:val="0"/>
              <w:spacing w:line="300" w:lineRule="auto"/>
              <w:rPr>
                <w:rFonts w:ascii="Times New Roman" w:hAnsi="Times New Roman"/>
                <w:color w:val="auto"/>
                <w:szCs w:val="21"/>
              </w:rPr>
            </w:pPr>
            <w:r>
              <w:rPr>
                <w:rFonts w:hint="eastAsia" w:ascii="Times New Roman" w:hAnsi="Times New Roman"/>
                <w:color w:val="auto"/>
                <w:szCs w:val="21"/>
              </w:rPr>
              <w:t>机械制造工艺学Ⅰ</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36</w:t>
            </w:r>
          </w:p>
        </w:tc>
        <w:tc>
          <w:tcPr>
            <w:tcW w:w="78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w:t>
            </w:r>
          </w:p>
        </w:tc>
        <w:tc>
          <w:tcPr>
            <w:tcW w:w="761"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5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7</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3" w:type="dxa"/>
            <w:gridSpan w:val="2"/>
            <w:noWrap w:val="0"/>
            <w:vAlign w:val="center"/>
          </w:tcPr>
          <w:p>
            <w:pPr>
              <w:snapToGrid w:val="0"/>
              <w:spacing w:line="300" w:lineRule="auto"/>
              <w:rPr>
                <w:rFonts w:ascii="Times New Roman" w:hAnsi="Times New Roman"/>
                <w:color w:val="auto"/>
                <w:szCs w:val="21"/>
              </w:rPr>
            </w:pPr>
            <w:r>
              <w:rPr>
                <w:rFonts w:hint="eastAsia" w:ascii="Times New Roman" w:hAnsi="Times New Roman"/>
                <w:b/>
                <w:bCs/>
                <w:color w:val="auto"/>
                <w:szCs w:val="21"/>
              </w:rPr>
              <w:t>专业核心必修课</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p>
        </w:tc>
        <w:tc>
          <w:tcPr>
            <w:tcW w:w="768" w:type="dxa"/>
            <w:noWrap w:val="0"/>
            <w:vAlign w:val="center"/>
          </w:tcPr>
          <w:p>
            <w:pPr>
              <w:snapToGrid w:val="0"/>
              <w:spacing w:line="300" w:lineRule="auto"/>
              <w:jc w:val="center"/>
              <w:rPr>
                <w:rFonts w:ascii="Times New Roman" w:hAnsi="Times New Roman"/>
                <w:color w:val="auto"/>
                <w:szCs w:val="21"/>
              </w:rPr>
            </w:pPr>
          </w:p>
        </w:tc>
        <w:tc>
          <w:tcPr>
            <w:tcW w:w="525"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76"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MECH4110</w:t>
            </w:r>
          </w:p>
        </w:tc>
        <w:tc>
          <w:tcPr>
            <w:tcW w:w="1867" w:type="dxa"/>
            <w:noWrap w:val="0"/>
            <w:vAlign w:val="center"/>
          </w:tcPr>
          <w:p>
            <w:pPr>
              <w:snapToGrid w:val="0"/>
              <w:rPr>
                <w:rFonts w:ascii="Times New Roman" w:hAnsi="Times New Roman"/>
                <w:color w:val="auto"/>
                <w:szCs w:val="21"/>
              </w:rPr>
            </w:pPr>
            <w:r>
              <w:rPr>
                <w:rFonts w:hint="eastAsia" w:ascii="宋体" w:hAnsi="宋体" w:cs="宋体"/>
                <w:color w:val="auto"/>
                <w:szCs w:val="21"/>
              </w:rPr>
              <w:t>食品加工工艺</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89" w:type="dxa"/>
            <w:noWrap w:val="0"/>
            <w:vAlign w:val="center"/>
          </w:tcPr>
          <w:p>
            <w:pPr>
              <w:snapToGrid w:val="0"/>
              <w:jc w:val="center"/>
              <w:rPr>
                <w:rFonts w:ascii="Times New Roman" w:hAnsi="Times New Roman"/>
                <w:color w:val="auto"/>
                <w:szCs w:val="21"/>
              </w:rPr>
            </w:pP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2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MECH4109</w:t>
            </w:r>
          </w:p>
        </w:tc>
        <w:tc>
          <w:tcPr>
            <w:tcW w:w="1867"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食品机械</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48</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42</w:t>
            </w:r>
          </w:p>
        </w:tc>
        <w:tc>
          <w:tcPr>
            <w:tcW w:w="78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2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3" w:type="dxa"/>
            <w:gridSpan w:val="2"/>
            <w:noWrap w:val="0"/>
            <w:vAlign w:val="center"/>
          </w:tcPr>
          <w:p>
            <w:pPr>
              <w:snapToGrid w:val="0"/>
              <w:spacing w:line="300" w:lineRule="auto"/>
              <w:rPr>
                <w:rFonts w:ascii="Times New Roman" w:hAnsi="Times New Roman"/>
                <w:color w:val="auto"/>
                <w:szCs w:val="21"/>
              </w:rPr>
            </w:pPr>
            <w:r>
              <w:rPr>
                <w:rFonts w:hint="eastAsia" w:ascii="Times New Roman" w:hAnsi="Times New Roman"/>
                <w:b/>
                <w:bCs/>
                <w:color w:val="auto"/>
                <w:szCs w:val="21"/>
              </w:rPr>
              <w:t>食品机械设计方向专业核心课</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p>
        </w:tc>
        <w:tc>
          <w:tcPr>
            <w:tcW w:w="768" w:type="dxa"/>
            <w:noWrap w:val="0"/>
            <w:vAlign w:val="center"/>
          </w:tcPr>
          <w:p>
            <w:pPr>
              <w:snapToGrid w:val="0"/>
              <w:spacing w:line="300" w:lineRule="auto"/>
              <w:jc w:val="center"/>
              <w:rPr>
                <w:rFonts w:ascii="Times New Roman" w:hAnsi="Times New Roman"/>
                <w:color w:val="auto"/>
                <w:szCs w:val="21"/>
              </w:rPr>
            </w:pPr>
          </w:p>
        </w:tc>
        <w:tc>
          <w:tcPr>
            <w:tcW w:w="525"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76" w:type="dxa"/>
            <w:noWrap w:val="0"/>
            <w:vAlign w:val="center"/>
          </w:tcPr>
          <w:p>
            <w:pPr>
              <w:snapToGri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MECH4111</w:t>
            </w:r>
          </w:p>
        </w:tc>
        <w:tc>
          <w:tcPr>
            <w:tcW w:w="1867"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数控技术</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34</w:t>
            </w:r>
          </w:p>
        </w:tc>
        <w:tc>
          <w:tcPr>
            <w:tcW w:w="78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w:t>
            </w:r>
          </w:p>
        </w:tc>
        <w:tc>
          <w:tcPr>
            <w:tcW w:w="761"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考试</w:t>
            </w:r>
          </w:p>
        </w:tc>
        <w:tc>
          <w:tcPr>
            <w:tcW w:w="525" w:type="dxa"/>
            <w:noWrap w:val="0"/>
            <w:vAlign w:val="center"/>
          </w:tcPr>
          <w:p>
            <w:pPr>
              <w:snapToGrid w:val="0"/>
              <w:spacing w:line="300" w:lineRule="auto"/>
              <w:jc w:val="center"/>
              <w:rPr>
                <w:rFonts w:hint="eastAsia" w:ascii="Times New Roman" w:hAnsi="Times New Roman" w:eastAsia="宋体"/>
                <w:color w:val="auto"/>
                <w:szCs w:val="21"/>
                <w:lang w:eastAsia="zh-CN"/>
              </w:rPr>
            </w:pPr>
            <w:r>
              <w:rPr>
                <w:rFonts w:hint="eastAsia" w:ascii="Times New Roman" w:hAnsi="Times New Roman"/>
                <w:color w:val="auto"/>
                <w:szCs w:val="21"/>
                <w:highlight w:val="none"/>
                <w:lang w:val="en-US" w:eastAsia="zh-CN"/>
              </w:rPr>
              <w:t>7</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MECH4119</w:t>
            </w:r>
          </w:p>
        </w:tc>
        <w:tc>
          <w:tcPr>
            <w:tcW w:w="1867"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金属加工装备与设计Ⅰ</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highlight w:val="none"/>
              </w:rPr>
              <w:t>40</w:t>
            </w:r>
          </w:p>
        </w:tc>
        <w:tc>
          <w:tcPr>
            <w:tcW w:w="60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34</w:t>
            </w:r>
          </w:p>
        </w:tc>
        <w:tc>
          <w:tcPr>
            <w:tcW w:w="789"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6</w:t>
            </w:r>
          </w:p>
        </w:tc>
        <w:tc>
          <w:tcPr>
            <w:tcW w:w="761"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考查</w:t>
            </w:r>
          </w:p>
        </w:tc>
        <w:tc>
          <w:tcPr>
            <w:tcW w:w="5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7</w:t>
            </w:r>
          </w:p>
        </w:tc>
        <w:tc>
          <w:tcPr>
            <w:tcW w:w="1202"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3" w:type="dxa"/>
            <w:gridSpan w:val="2"/>
            <w:noWrap w:val="0"/>
            <w:vAlign w:val="center"/>
          </w:tcPr>
          <w:p>
            <w:pPr>
              <w:snapToGrid w:val="0"/>
              <w:spacing w:line="300" w:lineRule="auto"/>
              <w:rPr>
                <w:rFonts w:ascii="Times New Roman" w:hAnsi="Times New Roman"/>
                <w:color w:val="auto"/>
                <w:szCs w:val="21"/>
              </w:rPr>
            </w:pPr>
            <w:r>
              <w:rPr>
                <w:rFonts w:hint="eastAsia" w:ascii="Times New Roman" w:hAnsi="Times New Roman"/>
                <w:b/>
                <w:bCs/>
                <w:color w:val="auto"/>
                <w:szCs w:val="21"/>
              </w:rPr>
              <w:t>机械制造方向专业核心课</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p>
        </w:tc>
        <w:tc>
          <w:tcPr>
            <w:tcW w:w="768" w:type="dxa"/>
            <w:noWrap w:val="0"/>
            <w:vAlign w:val="center"/>
          </w:tcPr>
          <w:p>
            <w:pPr>
              <w:snapToGrid w:val="0"/>
              <w:spacing w:line="300" w:lineRule="auto"/>
              <w:jc w:val="center"/>
              <w:rPr>
                <w:rFonts w:ascii="Times New Roman" w:hAnsi="Times New Roman"/>
                <w:color w:val="auto"/>
                <w:szCs w:val="21"/>
              </w:rPr>
            </w:pPr>
          </w:p>
        </w:tc>
        <w:tc>
          <w:tcPr>
            <w:tcW w:w="525"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76" w:type="dxa"/>
            <w:noWrap w:val="0"/>
            <w:vAlign w:val="center"/>
          </w:tcPr>
          <w:p>
            <w:pPr>
              <w:snapToGri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PACK4108</w:t>
            </w:r>
          </w:p>
        </w:tc>
        <w:tc>
          <w:tcPr>
            <w:tcW w:w="1867" w:type="dxa"/>
            <w:noWrap w:val="0"/>
            <w:vAlign w:val="center"/>
          </w:tcPr>
          <w:p>
            <w:pPr>
              <w:snapToGrid w:val="0"/>
              <w:rPr>
                <w:rFonts w:ascii="Times New Roman" w:hAnsi="Times New Roman"/>
                <w:color w:val="auto"/>
                <w:szCs w:val="21"/>
              </w:rPr>
            </w:pPr>
            <w:r>
              <w:rPr>
                <w:rFonts w:hint="eastAsia" w:ascii="宋体" w:hAnsi="宋体" w:cs="宋体"/>
                <w:color w:val="auto"/>
                <w:szCs w:val="21"/>
              </w:rPr>
              <w:t>包装工艺学</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28</w:t>
            </w:r>
          </w:p>
        </w:tc>
        <w:tc>
          <w:tcPr>
            <w:tcW w:w="78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w:t>
            </w: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2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PACK4109</w:t>
            </w:r>
          </w:p>
        </w:tc>
        <w:tc>
          <w:tcPr>
            <w:tcW w:w="1867"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包装机械</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48</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8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6/10</w:t>
            </w: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52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3" w:type="dxa"/>
            <w:gridSpan w:val="2"/>
            <w:noWrap w:val="0"/>
            <w:vAlign w:val="center"/>
          </w:tcPr>
          <w:p>
            <w:pPr>
              <w:snapToGrid w:val="0"/>
              <w:spacing w:line="300" w:lineRule="auto"/>
              <w:rPr>
                <w:rFonts w:ascii="Times New Roman" w:hAnsi="Times New Roman"/>
                <w:color w:val="auto"/>
                <w:szCs w:val="21"/>
              </w:rPr>
            </w:pPr>
            <w:r>
              <w:rPr>
                <w:rFonts w:hint="eastAsia" w:ascii="Times New Roman" w:hAnsi="Times New Roman"/>
                <w:b/>
                <w:bCs/>
                <w:color w:val="auto"/>
                <w:szCs w:val="21"/>
              </w:rPr>
              <w:t>包装机械设计方向专业核心课</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5</w:t>
            </w: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p>
        </w:tc>
        <w:tc>
          <w:tcPr>
            <w:tcW w:w="768" w:type="dxa"/>
            <w:noWrap w:val="0"/>
            <w:vAlign w:val="center"/>
          </w:tcPr>
          <w:p>
            <w:pPr>
              <w:snapToGrid w:val="0"/>
              <w:spacing w:line="300" w:lineRule="auto"/>
              <w:jc w:val="center"/>
              <w:rPr>
                <w:rFonts w:ascii="Times New Roman" w:hAnsi="Times New Roman"/>
                <w:color w:val="auto"/>
                <w:szCs w:val="21"/>
              </w:rPr>
            </w:pPr>
          </w:p>
        </w:tc>
        <w:tc>
          <w:tcPr>
            <w:tcW w:w="525"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76" w:type="dxa"/>
            <w:noWrap w:val="0"/>
            <w:vAlign w:val="center"/>
          </w:tcPr>
          <w:p>
            <w:pPr>
              <w:snapToGri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MECH4230</w:t>
            </w:r>
          </w:p>
        </w:tc>
        <w:tc>
          <w:tcPr>
            <w:tcW w:w="1867"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塑性成型工艺与模具设计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40</w:t>
            </w:r>
          </w:p>
        </w:tc>
        <w:tc>
          <w:tcPr>
            <w:tcW w:w="789" w:type="dxa"/>
            <w:noWrap w:val="0"/>
            <w:vAlign w:val="center"/>
          </w:tcPr>
          <w:p>
            <w:pPr>
              <w:snapToGrid w:val="0"/>
              <w:jc w:val="center"/>
              <w:rPr>
                <w:rFonts w:ascii="Times New Roman" w:hAnsi="Times New Roman"/>
                <w:color w:val="auto"/>
                <w:szCs w:val="21"/>
              </w:rPr>
            </w:pP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52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6" w:type="dxa"/>
            <w:noWrap w:val="0"/>
            <w:vAlign w:val="center"/>
          </w:tcPr>
          <w:p>
            <w:pPr>
              <w:snapToGrid w:val="0"/>
              <w:rPr>
                <w:rFonts w:ascii="Times New Roman" w:hAnsi="Times New Roman"/>
                <w:color w:val="auto"/>
                <w:szCs w:val="21"/>
              </w:rPr>
            </w:pPr>
            <w:r>
              <w:rPr>
                <w:rFonts w:ascii="Times New Roman" w:hAnsi="Times New Roman"/>
                <w:color w:val="auto"/>
                <w:szCs w:val="21"/>
              </w:rPr>
              <w:t>MECH4222</w:t>
            </w:r>
          </w:p>
        </w:tc>
        <w:tc>
          <w:tcPr>
            <w:tcW w:w="1867"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塑料成型工艺与模具设计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30</w:t>
            </w:r>
          </w:p>
        </w:tc>
        <w:tc>
          <w:tcPr>
            <w:tcW w:w="78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10</w:t>
            </w:r>
          </w:p>
        </w:tc>
        <w:tc>
          <w:tcPr>
            <w:tcW w:w="761"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必修</w:t>
            </w:r>
          </w:p>
        </w:tc>
        <w:tc>
          <w:tcPr>
            <w:tcW w:w="768"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52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202"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776"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3" w:type="dxa"/>
            <w:gridSpan w:val="2"/>
            <w:noWrap w:val="0"/>
            <w:vAlign w:val="center"/>
          </w:tcPr>
          <w:p>
            <w:pPr>
              <w:snapToGrid w:val="0"/>
              <w:rPr>
                <w:rFonts w:ascii="Times New Roman" w:hAnsi="Times New Roman"/>
                <w:color w:val="auto"/>
                <w:szCs w:val="21"/>
              </w:rPr>
            </w:pPr>
            <w:r>
              <w:rPr>
                <w:rFonts w:hint="eastAsia" w:ascii="Times New Roman" w:hAnsi="Times New Roman"/>
                <w:b/>
                <w:bCs/>
                <w:color w:val="auto"/>
                <w:szCs w:val="21"/>
              </w:rPr>
              <w:t>模具设计制造方向专业核心课</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662" w:type="dxa"/>
            <w:noWrap w:val="0"/>
            <w:vAlign w:val="center"/>
          </w:tcPr>
          <w:p>
            <w:pPr>
              <w:snapToGrid w:val="0"/>
              <w:rPr>
                <w:rFonts w:ascii="Times New Roman" w:hAnsi="Times New Roman"/>
                <w:color w:val="auto"/>
                <w:szCs w:val="21"/>
              </w:rPr>
            </w:pPr>
          </w:p>
        </w:tc>
        <w:tc>
          <w:tcPr>
            <w:tcW w:w="600" w:type="dxa"/>
            <w:noWrap w:val="0"/>
            <w:vAlign w:val="center"/>
          </w:tcPr>
          <w:p>
            <w:pPr>
              <w:snapToGrid w:val="0"/>
              <w:rPr>
                <w:rFonts w:ascii="Times New Roman" w:hAnsi="Times New Roman"/>
                <w:color w:val="auto"/>
                <w:szCs w:val="21"/>
              </w:rPr>
            </w:pPr>
          </w:p>
        </w:tc>
        <w:tc>
          <w:tcPr>
            <w:tcW w:w="789" w:type="dxa"/>
            <w:noWrap w:val="0"/>
            <w:vAlign w:val="center"/>
          </w:tcPr>
          <w:p>
            <w:pPr>
              <w:snapToGrid w:val="0"/>
              <w:rPr>
                <w:rFonts w:ascii="Times New Roman" w:hAnsi="Times New Roman"/>
                <w:color w:val="auto"/>
                <w:szCs w:val="21"/>
              </w:rPr>
            </w:pPr>
          </w:p>
        </w:tc>
        <w:tc>
          <w:tcPr>
            <w:tcW w:w="761" w:type="dxa"/>
            <w:noWrap w:val="0"/>
            <w:vAlign w:val="center"/>
          </w:tcPr>
          <w:p>
            <w:pPr>
              <w:snapToGrid w:val="0"/>
              <w:rPr>
                <w:rFonts w:ascii="Times New Roman" w:hAnsi="Times New Roman"/>
                <w:color w:val="auto"/>
                <w:szCs w:val="21"/>
              </w:rPr>
            </w:pPr>
          </w:p>
        </w:tc>
        <w:tc>
          <w:tcPr>
            <w:tcW w:w="768" w:type="dxa"/>
            <w:noWrap w:val="0"/>
            <w:vAlign w:val="center"/>
          </w:tcPr>
          <w:p>
            <w:pPr>
              <w:snapToGrid w:val="0"/>
              <w:rPr>
                <w:rFonts w:ascii="Times New Roman" w:hAnsi="Times New Roman"/>
                <w:color w:val="auto"/>
                <w:szCs w:val="21"/>
              </w:rPr>
            </w:pPr>
          </w:p>
        </w:tc>
        <w:tc>
          <w:tcPr>
            <w:tcW w:w="525" w:type="dxa"/>
            <w:noWrap w:val="0"/>
            <w:vAlign w:val="center"/>
          </w:tcPr>
          <w:p>
            <w:pPr>
              <w:snapToGrid w:val="0"/>
              <w:rPr>
                <w:rFonts w:ascii="Times New Roman" w:hAnsi="Times New Roman"/>
                <w:color w:val="auto"/>
                <w:szCs w:val="21"/>
              </w:rPr>
            </w:pPr>
          </w:p>
        </w:tc>
        <w:tc>
          <w:tcPr>
            <w:tcW w:w="1202" w:type="dxa"/>
            <w:noWrap w:val="0"/>
            <w:vAlign w:val="center"/>
          </w:tcPr>
          <w:p>
            <w:pPr>
              <w:snapToGrid w:val="0"/>
              <w:rPr>
                <w:rFonts w:ascii="Times New Roman" w:hAnsi="Times New Roman"/>
                <w:color w:val="auto"/>
                <w:szCs w:val="21"/>
              </w:rPr>
            </w:pPr>
          </w:p>
        </w:tc>
        <w:tc>
          <w:tcPr>
            <w:tcW w:w="776" w:type="dxa"/>
            <w:noWrap w:val="0"/>
            <w:vAlign w:val="center"/>
          </w:tcPr>
          <w:p>
            <w:pPr>
              <w:snapToGrid w:val="0"/>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23" w:type="dxa"/>
            <w:gridSpan w:val="2"/>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专业核心课小计</w:t>
            </w:r>
          </w:p>
        </w:tc>
        <w:tc>
          <w:tcPr>
            <w:tcW w:w="67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10</w:t>
            </w:r>
          </w:p>
        </w:tc>
        <w:tc>
          <w:tcPr>
            <w:tcW w:w="662" w:type="dxa"/>
            <w:noWrap w:val="0"/>
            <w:vAlign w:val="center"/>
          </w:tcPr>
          <w:p>
            <w:pPr>
              <w:snapToGrid w:val="0"/>
              <w:spacing w:line="300" w:lineRule="auto"/>
              <w:jc w:val="center"/>
              <w:rPr>
                <w:rFonts w:ascii="Times New Roman" w:hAnsi="Times New Roman"/>
                <w:color w:val="auto"/>
                <w:szCs w:val="21"/>
              </w:rPr>
            </w:pPr>
          </w:p>
        </w:tc>
        <w:tc>
          <w:tcPr>
            <w:tcW w:w="600" w:type="dxa"/>
            <w:noWrap w:val="0"/>
            <w:vAlign w:val="center"/>
          </w:tcPr>
          <w:p>
            <w:pPr>
              <w:snapToGrid w:val="0"/>
              <w:spacing w:line="300" w:lineRule="auto"/>
              <w:jc w:val="center"/>
              <w:rPr>
                <w:rFonts w:ascii="Times New Roman" w:hAnsi="Times New Roman"/>
                <w:color w:val="auto"/>
                <w:szCs w:val="21"/>
              </w:rPr>
            </w:pPr>
          </w:p>
        </w:tc>
        <w:tc>
          <w:tcPr>
            <w:tcW w:w="789" w:type="dxa"/>
            <w:noWrap w:val="0"/>
            <w:vAlign w:val="center"/>
          </w:tcPr>
          <w:p>
            <w:pPr>
              <w:snapToGrid w:val="0"/>
              <w:spacing w:line="300" w:lineRule="auto"/>
              <w:jc w:val="center"/>
              <w:rPr>
                <w:rFonts w:ascii="Times New Roman" w:hAnsi="Times New Roman"/>
                <w:color w:val="auto"/>
                <w:szCs w:val="21"/>
              </w:rPr>
            </w:pPr>
          </w:p>
        </w:tc>
        <w:tc>
          <w:tcPr>
            <w:tcW w:w="761" w:type="dxa"/>
            <w:noWrap w:val="0"/>
            <w:vAlign w:val="center"/>
          </w:tcPr>
          <w:p>
            <w:pPr>
              <w:snapToGrid w:val="0"/>
              <w:spacing w:line="300" w:lineRule="auto"/>
              <w:jc w:val="center"/>
              <w:rPr>
                <w:rFonts w:ascii="Times New Roman" w:hAnsi="Times New Roman"/>
                <w:color w:val="auto"/>
                <w:szCs w:val="21"/>
              </w:rPr>
            </w:pPr>
          </w:p>
        </w:tc>
        <w:tc>
          <w:tcPr>
            <w:tcW w:w="768" w:type="dxa"/>
            <w:noWrap w:val="0"/>
            <w:vAlign w:val="center"/>
          </w:tcPr>
          <w:p>
            <w:pPr>
              <w:snapToGrid w:val="0"/>
              <w:spacing w:line="300" w:lineRule="auto"/>
              <w:jc w:val="center"/>
              <w:rPr>
                <w:rFonts w:ascii="Times New Roman" w:hAnsi="Times New Roman"/>
                <w:color w:val="auto"/>
                <w:szCs w:val="21"/>
              </w:rPr>
            </w:pPr>
          </w:p>
        </w:tc>
        <w:tc>
          <w:tcPr>
            <w:tcW w:w="525" w:type="dxa"/>
            <w:noWrap w:val="0"/>
            <w:vAlign w:val="center"/>
          </w:tcPr>
          <w:p>
            <w:pPr>
              <w:snapToGrid w:val="0"/>
              <w:spacing w:line="300" w:lineRule="auto"/>
              <w:jc w:val="center"/>
              <w:rPr>
                <w:rFonts w:ascii="Times New Roman" w:hAnsi="Times New Roman"/>
                <w:color w:val="auto"/>
                <w:szCs w:val="21"/>
              </w:rPr>
            </w:pPr>
          </w:p>
        </w:tc>
        <w:tc>
          <w:tcPr>
            <w:tcW w:w="1202" w:type="dxa"/>
            <w:noWrap w:val="0"/>
            <w:vAlign w:val="center"/>
          </w:tcPr>
          <w:p>
            <w:pPr>
              <w:snapToGrid w:val="0"/>
              <w:spacing w:line="300" w:lineRule="auto"/>
              <w:jc w:val="center"/>
              <w:rPr>
                <w:rFonts w:ascii="Times New Roman" w:hAnsi="Times New Roman"/>
                <w:color w:val="auto"/>
                <w:szCs w:val="21"/>
              </w:rPr>
            </w:pPr>
          </w:p>
        </w:tc>
        <w:tc>
          <w:tcPr>
            <w:tcW w:w="776" w:type="dxa"/>
            <w:noWrap w:val="0"/>
            <w:vAlign w:val="center"/>
          </w:tcPr>
          <w:p>
            <w:pPr>
              <w:snapToGrid w:val="0"/>
              <w:spacing w:line="300" w:lineRule="auto"/>
              <w:jc w:val="center"/>
              <w:rPr>
                <w:rFonts w:ascii="Times New Roman" w:hAnsi="Times New Roman"/>
                <w:color w:val="auto"/>
                <w:szCs w:val="21"/>
              </w:rPr>
            </w:pPr>
          </w:p>
        </w:tc>
      </w:tr>
    </w:tbl>
    <w:p>
      <w:pPr>
        <w:snapToGrid w:val="0"/>
        <w:spacing w:line="300" w:lineRule="auto"/>
        <w:jc w:val="left"/>
        <w:rPr>
          <w:rFonts w:ascii="Times New Roman" w:hAnsi="Times New Roman" w:eastAsia="黑体"/>
          <w:color w:val="auto"/>
          <w:sz w:val="28"/>
          <w:szCs w:val="28"/>
        </w:rPr>
      </w:pPr>
      <w:r>
        <w:rPr>
          <w:rFonts w:ascii="Times New Roman" w:hAnsi="Times New Roman" w:eastAsia="楷体_GB2312"/>
          <w:color w:val="auto"/>
          <w:sz w:val="18"/>
          <w:szCs w:val="18"/>
        </w:rPr>
        <w:t>1</w:t>
      </w:r>
      <w:r>
        <w:rPr>
          <w:rFonts w:hint="eastAsia" w:ascii="Times New Roman" w:hAnsi="Times New Roman" w:eastAsia="楷体_GB2312"/>
          <w:color w:val="auto"/>
          <w:sz w:val="18"/>
          <w:szCs w:val="18"/>
        </w:rPr>
        <w:t>、本专业设置四个专业方向，分别为食品机械设计方向、机械制造方向、包装机械设计方向及模具设计制造方向；</w:t>
      </w:r>
      <w:r>
        <w:rPr>
          <w:rFonts w:ascii="Times New Roman" w:hAnsi="Times New Roman"/>
          <w:color w:val="auto"/>
          <w:sz w:val="18"/>
          <w:szCs w:val="18"/>
        </w:rPr>
        <w:br w:type="page"/>
      </w:r>
      <w:r>
        <w:rPr>
          <w:rFonts w:hint="eastAsia" w:ascii="Times New Roman" w:hAnsi="Times New Roman" w:eastAsia="黑体"/>
          <w:color w:val="auto"/>
          <w:sz w:val="28"/>
          <w:szCs w:val="28"/>
        </w:rPr>
        <w:t>附表</w:t>
      </w:r>
      <w:r>
        <w:rPr>
          <w:rFonts w:ascii="Times New Roman" w:hAnsi="Times New Roman" w:eastAsia="黑体"/>
          <w:color w:val="auto"/>
          <w:sz w:val="28"/>
          <w:szCs w:val="28"/>
        </w:rPr>
        <w:t>4</w:t>
      </w:r>
    </w:p>
    <w:p>
      <w:pPr>
        <w:snapToGrid w:val="0"/>
        <w:spacing w:line="360" w:lineRule="auto"/>
        <w:jc w:val="center"/>
        <w:outlineLvl w:val="1"/>
        <w:rPr>
          <w:rFonts w:ascii="Times New Roman" w:hAnsi="Times New Roman" w:eastAsia="公文小标宋简"/>
          <w:bCs/>
          <w:color w:val="auto"/>
          <w:sz w:val="28"/>
        </w:rPr>
      </w:pPr>
      <w:r>
        <w:rPr>
          <w:rFonts w:hint="eastAsia" w:ascii="Times New Roman" w:hAnsi="Times New Roman" w:eastAsia="公文小标宋简"/>
          <w:bCs/>
          <w:color w:val="auto"/>
          <w:sz w:val="28"/>
        </w:rPr>
        <w:t>选修课建议修读课程列表</w:t>
      </w:r>
    </w:p>
    <w:tbl>
      <w:tblPr>
        <w:tblStyle w:val="39"/>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2278"/>
        <w:gridCol w:w="675"/>
        <w:gridCol w:w="662"/>
        <w:gridCol w:w="600"/>
        <w:gridCol w:w="733"/>
        <w:gridCol w:w="875"/>
        <w:gridCol w:w="697"/>
        <w:gridCol w:w="519"/>
        <w:gridCol w:w="1119"/>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15" w:type="dxa"/>
            <w:noWrap w:val="0"/>
            <w:vAlign w:val="center"/>
          </w:tcPr>
          <w:p>
            <w:pPr>
              <w:snapToGrid w:val="0"/>
              <w:rPr>
                <w:rFonts w:ascii="Times New Roman" w:hAnsi="Times New Roman"/>
                <w:b/>
                <w:color w:val="auto"/>
                <w:szCs w:val="21"/>
              </w:rPr>
            </w:pPr>
            <w:r>
              <w:rPr>
                <w:rFonts w:hint="eastAsia" w:ascii="Times New Roman" w:hAnsi="Times New Roman"/>
                <w:b/>
                <w:color w:val="auto"/>
                <w:szCs w:val="21"/>
              </w:rPr>
              <w:t>课程代码</w:t>
            </w:r>
          </w:p>
        </w:tc>
        <w:tc>
          <w:tcPr>
            <w:tcW w:w="2278" w:type="dxa"/>
            <w:noWrap w:val="0"/>
            <w:vAlign w:val="center"/>
          </w:tcPr>
          <w:p>
            <w:pPr>
              <w:pStyle w:val="136"/>
              <w:snapToGrid w:val="0"/>
              <w:spacing w:line="240" w:lineRule="auto"/>
              <w:rPr>
                <w:b/>
                <w:color w:val="auto"/>
                <w:sz w:val="21"/>
                <w:szCs w:val="21"/>
              </w:rPr>
            </w:pPr>
            <w:r>
              <w:rPr>
                <w:rFonts w:hint="eastAsia"/>
                <w:b/>
                <w:color w:val="auto"/>
                <w:sz w:val="21"/>
                <w:szCs w:val="21"/>
              </w:rPr>
              <w:t>课程名称</w:t>
            </w:r>
          </w:p>
        </w:tc>
        <w:tc>
          <w:tcPr>
            <w:tcW w:w="675"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学分</w:t>
            </w:r>
          </w:p>
        </w:tc>
        <w:tc>
          <w:tcPr>
            <w:tcW w:w="662"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总</w:t>
            </w:r>
          </w:p>
          <w:p>
            <w:pPr>
              <w:snapToGrid w:val="0"/>
              <w:jc w:val="center"/>
              <w:rPr>
                <w:rFonts w:ascii="Times New Roman" w:hAnsi="Times New Roman"/>
                <w:b/>
                <w:color w:val="auto"/>
                <w:szCs w:val="21"/>
              </w:rPr>
            </w:pPr>
            <w:r>
              <w:rPr>
                <w:rFonts w:hint="eastAsia" w:ascii="Times New Roman" w:hAnsi="Times New Roman"/>
                <w:b/>
                <w:color w:val="auto"/>
                <w:szCs w:val="21"/>
              </w:rPr>
              <w:t>学时</w:t>
            </w:r>
          </w:p>
        </w:tc>
        <w:tc>
          <w:tcPr>
            <w:tcW w:w="600"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理论授课</w:t>
            </w:r>
          </w:p>
        </w:tc>
        <w:tc>
          <w:tcPr>
            <w:tcW w:w="733"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实验</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上机</w:t>
            </w:r>
            <w:r>
              <w:rPr>
                <w:rFonts w:ascii="Times New Roman" w:hAnsi="Times New Roman"/>
                <w:b/>
                <w:color w:val="auto"/>
                <w:szCs w:val="21"/>
              </w:rPr>
              <w:t>/</w:t>
            </w:r>
          </w:p>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实践</w:t>
            </w:r>
          </w:p>
          <w:p>
            <w:pPr>
              <w:snapToGrid w:val="0"/>
              <w:spacing w:line="220" w:lineRule="exact"/>
              <w:jc w:val="center"/>
              <w:rPr>
                <w:rFonts w:ascii="Times New Roman" w:hAnsi="Times New Roman"/>
                <w:b/>
                <w:color w:val="auto"/>
                <w:szCs w:val="21"/>
              </w:rPr>
            </w:pPr>
            <w:r>
              <w:rPr>
                <w:rFonts w:ascii="Times New Roman" w:hAnsi="Times New Roman"/>
                <w:b/>
                <w:color w:val="auto"/>
                <w:szCs w:val="21"/>
              </w:rPr>
              <w:t>(</w:t>
            </w:r>
            <w:r>
              <w:rPr>
                <w:rFonts w:hint="eastAsia" w:ascii="Times New Roman" w:hAnsi="Times New Roman"/>
                <w:b/>
                <w:color w:val="auto"/>
                <w:szCs w:val="21"/>
              </w:rPr>
              <w:t>训</w:t>
            </w:r>
            <w:r>
              <w:rPr>
                <w:rFonts w:ascii="Times New Roman" w:hAnsi="Times New Roman"/>
                <w:b/>
                <w:color w:val="auto"/>
                <w:szCs w:val="21"/>
              </w:rPr>
              <w:t>)</w:t>
            </w:r>
          </w:p>
        </w:tc>
        <w:tc>
          <w:tcPr>
            <w:tcW w:w="875"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课程</w:t>
            </w:r>
          </w:p>
          <w:p>
            <w:pPr>
              <w:snapToGrid w:val="0"/>
              <w:jc w:val="center"/>
              <w:rPr>
                <w:rFonts w:ascii="Times New Roman" w:hAnsi="Times New Roman"/>
                <w:b/>
                <w:color w:val="auto"/>
                <w:szCs w:val="21"/>
              </w:rPr>
            </w:pPr>
            <w:r>
              <w:rPr>
                <w:rFonts w:hint="eastAsia" w:ascii="Times New Roman" w:hAnsi="Times New Roman"/>
                <w:b/>
                <w:color w:val="auto"/>
                <w:szCs w:val="21"/>
              </w:rPr>
              <w:t>类别</w:t>
            </w:r>
          </w:p>
        </w:tc>
        <w:tc>
          <w:tcPr>
            <w:tcW w:w="697"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考核方式</w:t>
            </w:r>
          </w:p>
        </w:tc>
        <w:tc>
          <w:tcPr>
            <w:tcW w:w="519" w:type="dxa"/>
            <w:noWrap w:val="0"/>
            <w:vAlign w:val="center"/>
          </w:tcPr>
          <w:p>
            <w:pPr>
              <w:snapToGrid w:val="0"/>
              <w:spacing w:line="220" w:lineRule="exact"/>
              <w:jc w:val="center"/>
              <w:rPr>
                <w:rFonts w:ascii="Times New Roman" w:hAnsi="Times New Roman"/>
                <w:b/>
                <w:color w:val="auto"/>
                <w:szCs w:val="21"/>
              </w:rPr>
            </w:pPr>
            <w:r>
              <w:rPr>
                <w:rFonts w:hint="eastAsia" w:ascii="Times New Roman" w:hAnsi="Times New Roman"/>
                <w:b/>
                <w:color w:val="auto"/>
                <w:szCs w:val="21"/>
              </w:rPr>
              <w:t>开课学期</w:t>
            </w:r>
          </w:p>
        </w:tc>
        <w:tc>
          <w:tcPr>
            <w:tcW w:w="1119"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开课部门</w:t>
            </w:r>
          </w:p>
        </w:tc>
        <w:tc>
          <w:tcPr>
            <w:tcW w:w="1023" w:type="dxa"/>
            <w:noWrap w:val="0"/>
            <w:vAlign w:val="center"/>
          </w:tcPr>
          <w:p>
            <w:pPr>
              <w:snapToGrid w:val="0"/>
              <w:jc w:val="center"/>
              <w:rPr>
                <w:rFonts w:ascii="Times New Roman" w:hAnsi="Times New Roman"/>
                <w:b/>
                <w:color w:val="auto"/>
                <w:szCs w:val="21"/>
              </w:rPr>
            </w:pPr>
            <w:r>
              <w:rPr>
                <w:rFonts w:hint="eastAsia" w:ascii="Times New Roman" w:hAnsi="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jc w:val="center"/>
              <w:rPr>
                <w:rFonts w:ascii="Times New Roman" w:hAnsi="Times New Roman"/>
                <w:color w:val="auto"/>
                <w:szCs w:val="21"/>
              </w:rPr>
            </w:pP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通识教育选修课</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4.0</w:t>
            </w:r>
          </w:p>
        </w:tc>
        <w:tc>
          <w:tcPr>
            <w:tcW w:w="662" w:type="dxa"/>
            <w:noWrap w:val="0"/>
            <w:vAlign w:val="center"/>
          </w:tcPr>
          <w:p>
            <w:pPr>
              <w:snapToGrid w:val="0"/>
              <w:jc w:val="center"/>
              <w:rPr>
                <w:rFonts w:ascii="Times New Roman" w:hAnsi="Times New Roman"/>
                <w:color w:val="auto"/>
                <w:szCs w:val="21"/>
              </w:rPr>
            </w:pPr>
          </w:p>
        </w:tc>
        <w:tc>
          <w:tcPr>
            <w:tcW w:w="600" w:type="dxa"/>
            <w:noWrap w:val="0"/>
            <w:vAlign w:val="center"/>
          </w:tcPr>
          <w:p>
            <w:pPr>
              <w:snapToGrid w:val="0"/>
              <w:jc w:val="center"/>
              <w:rPr>
                <w:rFonts w:ascii="Times New Roman" w:hAnsi="Times New Roman"/>
                <w:color w:val="auto"/>
                <w:szCs w:val="21"/>
              </w:rPr>
            </w:pP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通识课</w:t>
            </w:r>
          </w:p>
        </w:tc>
        <w:tc>
          <w:tcPr>
            <w:tcW w:w="697" w:type="dxa"/>
            <w:noWrap w:val="0"/>
            <w:vAlign w:val="center"/>
          </w:tcPr>
          <w:p>
            <w:pPr>
              <w:snapToGrid w:val="0"/>
              <w:jc w:val="center"/>
              <w:rPr>
                <w:rFonts w:ascii="Times New Roman" w:hAnsi="Times New Roman"/>
                <w:color w:val="auto"/>
                <w:szCs w:val="21"/>
              </w:rPr>
            </w:pP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2-7</w:t>
            </w:r>
          </w:p>
        </w:tc>
        <w:tc>
          <w:tcPr>
            <w:tcW w:w="1119" w:type="dxa"/>
            <w:noWrap w:val="0"/>
            <w:vAlign w:val="center"/>
          </w:tcPr>
          <w:p>
            <w:pPr>
              <w:snapToGrid w:val="0"/>
              <w:jc w:val="center"/>
              <w:rPr>
                <w:rFonts w:ascii="Times New Roman" w:hAnsi="Times New Roman"/>
                <w:color w:val="auto"/>
                <w:szCs w:val="21"/>
              </w:rPr>
            </w:pP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详见课程列表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MECH4406</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数字化制作Ⅰ</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1.5</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24</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12</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12</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Cs w:val="21"/>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MECH4407</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机械创新设计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16</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16</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MECH4120</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机器人技术</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hint="eastAsia" w:ascii="Times New Roman" w:hAnsi="Times New Roman"/>
                <w:color w:val="auto"/>
                <w:szCs w:val="21"/>
              </w:rPr>
            </w:pPr>
            <w:r>
              <w:rPr>
                <w:rFonts w:hint="eastAsia" w:ascii="Times New Roman" w:hAnsi="Times New Roman"/>
                <w:color w:val="auto"/>
                <w:szCs w:val="21"/>
              </w:rPr>
              <w:t>6</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MECH4408</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机械结构设计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16</w:t>
            </w:r>
          </w:p>
        </w:tc>
        <w:tc>
          <w:tcPr>
            <w:tcW w:w="600" w:type="dxa"/>
            <w:noWrap w:val="0"/>
            <w:vAlign w:val="center"/>
          </w:tcPr>
          <w:p>
            <w:pPr>
              <w:snapToGrid w:val="0"/>
              <w:jc w:val="center"/>
              <w:rPr>
                <w:rFonts w:ascii="Times New Roman" w:hAnsi="Times New Roman"/>
                <w:color w:val="auto"/>
                <w:szCs w:val="21"/>
              </w:rPr>
            </w:pP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spacing w:line="300" w:lineRule="auto"/>
              <w:rPr>
                <w:rFonts w:ascii="Times New Roman" w:hAnsi="Times New Roman"/>
                <w:color w:val="auto"/>
                <w:szCs w:val="21"/>
              </w:rPr>
            </w:pPr>
            <w:r>
              <w:rPr>
                <w:rFonts w:ascii="Times New Roman" w:hAnsi="Times New Roman"/>
                <w:color w:val="auto"/>
                <w:szCs w:val="21"/>
              </w:rPr>
              <w:t>MECH4121</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试验设计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PACK4116</w:t>
            </w:r>
          </w:p>
        </w:tc>
        <w:tc>
          <w:tcPr>
            <w:tcW w:w="2278" w:type="dxa"/>
            <w:noWrap w:val="0"/>
            <w:vAlign w:val="center"/>
          </w:tcPr>
          <w:p>
            <w:pPr>
              <w:snapToGrid w:val="0"/>
              <w:rPr>
                <w:rFonts w:ascii="宋体" w:cs="宋体"/>
                <w:color w:val="auto"/>
                <w:szCs w:val="21"/>
              </w:rPr>
            </w:pPr>
            <w:r>
              <w:rPr>
                <w:rFonts w:hint="eastAsia" w:ascii="宋体" w:hAnsi="宋体" w:cs="宋体"/>
                <w:color w:val="auto"/>
                <w:szCs w:val="21"/>
              </w:rPr>
              <w:t>工业产品设计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28</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PACK3103</w:t>
            </w:r>
          </w:p>
        </w:tc>
        <w:tc>
          <w:tcPr>
            <w:tcW w:w="2278" w:type="dxa"/>
            <w:noWrap w:val="0"/>
            <w:vAlign w:val="center"/>
          </w:tcPr>
          <w:p>
            <w:pPr>
              <w:snapToGrid w:val="0"/>
              <w:rPr>
                <w:rFonts w:ascii="宋体" w:cs="宋体"/>
                <w:color w:val="auto"/>
                <w:szCs w:val="21"/>
              </w:rPr>
            </w:pPr>
            <w:r>
              <w:rPr>
                <w:rFonts w:hint="eastAsia" w:ascii="宋体" w:hAnsi="宋体" w:cs="宋体"/>
                <w:color w:val="auto"/>
                <w:szCs w:val="21"/>
              </w:rPr>
              <w:t>测试技术</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26</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ETRC4220</w:t>
            </w:r>
          </w:p>
        </w:tc>
        <w:tc>
          <w:tcPr>
            <w:tcW w:w="2278" w:type="dxa"/>
            <w:noWrap w:val="0"/>
            <w:vAlign w:val="center"/>
          </w:tcPr>
          <w:p>
            <w:pPr>
              <w:snapToGrid w:val="0"/>
              <w:rPr>
                <w:rFonts w:ascii="宋体" w:cs="宋体"/>
                <w:color w:val="auto"/>
                <w:szCs w:val="21"/>
              </w:rPr>
            </w:pPr>
            <w:r>
              <w:rPr>
                <w:rFonts w:hint="eastAsia" w:ascii="宋体" w:hAnsi="宋体" w:cs="宋体"/>
                <w:color w:val="auto"/>
                <w:szCs w:val="21"/>
              </w:rPr>
              <w:t>单片机原理与应用</w:t>
            </w:r>
            <w:r>
              <w:rPr>
                <w:rFonts w:ascii="宋体" w:hAnsi="宋体" w:cs="宋体"/>
                <w:color w:val="auto"/>
                <w:szCs w:val="21"/>
              </w:rPr>
              <w:t>V</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24</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8</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5</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电气学院</w:t>
            </w:r>
          </w:p>
        </w:tc>
        <w:tc>
          <w:tcPr>
            <w:tcW w:w="1023"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MECH3304</w:t>
            </w:r>
          </w:p>
        </w:tc>
        <w:tc>
          <w:tcPr>
            <w:tcW w:w="2278" w:type="dxa"/>
            <w:noWrap w:val="0"/>
            <w:vAlign w:val="center"/>
          </w:tcPr>
          <w:p>
            <w:pPr>
              <w:snapToGrid w:val="0"/>
              <w:rPr>
                <w:rFonts w:ascii="宋体" w:cs="宋体"/>
                <w:b/>
                <w:bCs/>
                <w:color w:val="auto"/>
                <w:szCs w:val="21"/>
              </w:rPr>
            </w:pPr>
            <w:r>
              <w:rPr>
                <w:rFonts w:hint="eastAsia" w:ascii="宋体" w:hAnsi="宋体" w:cs="宋体"/>
                <w:color w:val="auto"/>
                <w:szCs w:val="21"/>
              </w:rPr>
              <w:t>机械工程控制基础</w:t>
            </w:r>
          </w:p>
        </w:tc>
        <w:tc>
          <w:tcPr>
            <w:tcW w:w="675" w:type="dxa"/>
            <w:noWrap w:val="0"/>
            <w:vAlign w:val="center"/>
          </w:tcPr>
          <w:p>
            <w:pPr>
              <w:snapToGrid w:val="0"/>
              <w:jc w:val="center"/>
              <w:rPr>
                <w:rFonts w:ascii="Times New Roman" w:hAnsi="Times New Roman"/>
                <w:b/>
                <w:bCs/>
                <w:color w:val="auto"/>
                <w:szCs w:val="21"/>
              </w:rPr>
            </w:pPr>
            <w:r>
              <w:rPr>
                <w:rFonts w:ascii="Times New Roman" w:hAnsi="Times New Roman"/>
                <w:color w:val="auto"/>
                <w:szCs w:val="21"/>
              </w:rPr>
              <w:t>2.5</w:t>
            </w:r>
          </w:p>
        </w:tc>
        <w:tc>
          <w:tcPr>
            <w:tcW w:w="662" w:type="dxa"/>
            <w:noWrap w:val="0"/>
            <w:vAlign w:val="center"/>
          </w:tcPr>
          <w:p>
            <w:pPr>
              <w:snapToGrid w:val="0"/>
              <w:jc w:val="center"/>
              <w:rPr>
                <w:rFonts w:ascii="Times New Roman" w:hAnsi="Times New Roman"/>
                <w:b/>
                <w:bCs/>
                <w:color w:val="auto"/>
                <w:szCs w:val="21"/>
              </w:rPr>
            </w:pPr>
            <w:r>
              <w:rPr>
                <w:rFonts w:ascii="Times New Roman" w:hAnsi="Times New Roman"/>
                <w:color w:val="auto"/>
                <w:szCs w:val="21"/>
              </w:rPr>
              <w:t>40</w:t>
            </w:r>
          </w:p>
        </w:tc>
        <w:tc>
          <w:tcPr>
            <w:tcW w:w="600" w:type="dxa"/>
            <w:noWrap w:val="0"/>
            <w:vAlign w:val="center"/>
          </w:tcPr>
          <w:p>
            <w:pPr>
              <w:snapToGrid w:val="0"/>
              <w:jc w:val="center"/>
              <w:rPr>
                <w:rFonts w:ascii="Times New Roman" w:hAnsi="Times New Roman"/>
                <w:b/>
                <w:bCs/>
                <w:color w:val="auto"/>
                <w:szCs w:val="21"/>
              </w:rPr>
            </w:pPr>
            <w:r>
              <w:rPr>
                <w:rFonts w:ascii="Times New Roman" w:hAnsi="Times New Roman"/>
                <w:color w:val="auto"/>
                <w:szCs w:val="21"/>
              </w:rPr>
              <w:t>36</w:t>
            </w:r>
          </w:p>
        </w:tc>
        <w:tc>
          <w:tcPr>
            <w:tcW w:w="733" w:type="dxa"/>
            <w:noWrap w:val="0"/>
            <w:vAlign w:val="center"/>
          </w:tcPr>
          <w:p>
            <w:pPr>
              <w:snapToGrid w:val="0"/>
              <w:jc w:val="center"/>
              <w:rPr>
                <w:rFonts w:ascii="Times New Roman" w:hAnsi="Times New Roman"/>
                <w:b/>
                <w:bCs/>
                <w:color w:val="auto"/>
                <w:szCs w:val="21"/>
              </w:rPr>
            </w:pPr>
            <w:r>
              <w:rPr>
                <w:rFonts w:ascii="Times New Roman" w:hAnsi="Times New Roman"/>
                <w:color w:val="auto"/>
                <w:szCs w:val="21"/>
              </w:rPr>
              <w:t>4</w:t>
            </w:r>
          </w:p>
        </w:tc>
        <w:tc>
          <w:tcPr>
            <w:tcW w:w="875" w:type="dxa"/>
            <w:noWrap w:val="0"/>
            <w:vAlign w:val="center"/>
          </w:tcPr>
          <w:p>
            <w:pPr>
              <w:snapToGrid w:val="0"/>
              <w:jc w:val="center"/>
              <w:rPr>
                <w:rFonts w:ascii="Times New Roman" w:hAnsi="Times New Roman"/>
                <w:b/>
                <w:bCs/>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b/>
                <w:bCs/>
                <w:color w:val="auto"/>
                <w:szCs w:val="21"/>
              </w:rPr>
            </w:pPr>
            <w:r>
              <w:rPr>
                <w:rFonts w:hint="eastAsia" w:ascii="Times New Roman" w:hAnsi="Times New Roman"/>
                <w:color w:val="auto"/>
                <w:szCs w:val="21"/>
              </w:rPr>
              <w:t>考试</w:t>
            </w:r>
          </w:p>
        </w:tc>
        <w:tc>
          <w:tcPr>
            <w:tcW w:w="519" w:type="dxa"/>
            <w:noWrap w:val="0"/>
            <w:vAlign w:val="center"/>
          </w:tcPr>
          <w:p>
            <w:pPr>
              <w:snapToGrid w:val="0"/>
              <w:jc w:val="center"/>
              <w:rPr>
                <w:rFonts w:ascii="Times New Roman" w:hAnsi="Times New Roman"/>
                <w:b/>
                <w:bCs/>
                <w:color w:val="auto"/>
                <w:szCs w:val="21"/>
              </w:rPr>
            </w:pPr>
            <w:r>
              <w:rPr>
                <w:rFonts w:ascii="Times New Roman" w:hAnsi="Times New Roman"/>
                <w:color w:val="auto"/>
                <w:szCs w:val="21"/>
              </w:rPr>
              <w:t>6</w:t>
            </w:r>
          </w:p>
        </w:tc>
        <w:tc>
          <w:tcPr>
            <w:tcW w:w="1119" w:type="dxa"/>
            <w:noWrap w:val="0"/>
            <w:vAlign w:val="center"/>
          </w:tcPr>
          <w:p>
            <w:pPr>
              <w:snapToGrid w:val="0"/>
              <w:jc w:val="center"/>
              <w:rPr>
                <w:rFonts w:ascii="Times New Roman" w:hAnsi="Times New Roman"/>
                <w:b/>
                <w:bCs/>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PACK4114</w:t>
            </w:r>
          </w:p>
        </w:tc>
        <w:tc>
          <w:tcPr>
            <w:tcW w:w="2278" w:type="dxa"/>
            <w:noWrap w:val="0"/>
            <w:vAlign w:val="center"/>
          </w:tcPr>
          <w:p>
            <w:pPr>
              <w:snapToGrid w:val="0"/>
              <w:rPr>
                <w:rFonts w:ascii="宋体" w:cs="宋体"/>
                <w:color w:val="auto"/>
                <w:szCs w:val="21"/>
              </w:rPr>
            </w:pPr>
            <w:r>
              <w:rPr>
                <w:rFonts w:hint="eastAsia" w:ascii="宋体" w:hAnsi="宋体" w:cs="宋体"/>
                <w:color w:val="auto"/>
                <w:szCs w:val="21"/>
              </w:rPr>
              <w:t>包装造型与装潢设计</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包装机械设计方向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MECH4203</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材料成型原理</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48</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48</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模具设计制造方向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PACK4105</w:t>
            </w:r>
          </w:p>
        </w:tc>
        <w:tc>
          <w:tcPr>
            <w:tcW w:w="2278" w:type="dxa"/>
            <w:noWrap w:val="0"/>
            <w:vAlign w:val="center"/>
          </w:tcPr>
          <w:p>
            <w:pPr>
              <w:snapToGrid w:val="0"/>
              <w:rPr>
                <w:rFonts w:ascii="Times New Roman" w:hAnsi="Times New Roman"/>
                <w:color w:val="auto"/>
                <w:w w:val="90"/>
                <w:szCs w:val="21"/>
              </w:rPr>
            </w:pPr>
            <w:r>
              <w:rPr>
                <w:rFonts w:hint="eastAsia" w:ascii="Times New Roman" w:hAnsi="Times New Roman"/>
                <w:color w:val="auto"/>
                <w:szCs w:val="21"/>
              </w:rPr>
              <w:t>包装材料</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26</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包装机械设计方向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MECH4104</w:t>
            </w:r>
          </w:p>
        </w:tc>
        <w:tc>
          <w:tcPr>
            <w:tcW w:w="2278" w:type="dxa"/>
            <w:noWrap w:val="0"/>
            <w:vAlign w:val="center"/>
          </w:tcPr>
          <w:p>
            <w:pPr>
              <w:snapToGrid w:val="0"/>
              <w:rPr>
                <w:rFonts w:ascii="Times New Roman" w:hAnsi="Times New Roman"/>
                <w:color w:val="auto"/>
                <w:w w:val="90"/>
                <w:szCs w:val="21"/>
              </w:rPr>
            </w:pPr>
            <w:r>
              <w:rPr>
                <w:rFonts w:hint="eastAsia" w:ascii="Times New Roman" w:hAnsi="Times New Roman"/>
                <w:color w:val="auto"/>
                <w:szCs w:val="21"/>
              </w:rPr>
              <w:t>计算机辅助制造</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12</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14/6</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实验</w:t>
            </w:r>
            <w:r>
              <w:rPr>
                <w:rFonts w:ascii="Times New Roman" w:hAnsi="Times New Roman"/>
                <w:color w:val="auto"/>
                <w:sz w:val="18"/>
                <w:szCs w:val="18"/>
              </w:rPr>
              <w:t>/</w:t>
            </w:r>
            <w:r>
              <w:rPr>
                <w:rFonts w:hint="eastAsia" w:ascii="Times New Roman" w:hAnsi="Times New Roman"/>
                <w:color w:val="auto"/>
                <w:sz w:val="18"/>
                <w:szCs w:val="18"/>
              </w:rPr>
              <w:t>上机</w:t>
            </w:r>
            <w:r>
              <w:rPr>
                <w:rFonts w:hint="eastAsia" w:ascii="宋体" w:hAnsi="宋体" w:cs="Cambria Math"/>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PACK4118</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人机工程学</w:t>
            </w:r>
            <w:r>
              <w:rPr>
                <w:rFonts w:ascii="Times New Roman" w:hAnsi="Times New Roman"/>
                <w:color w:val="auto"/>
                <w:szCs w:val="21"/>
              </w:rPr>
              <w:t>(</w:t>
            </w:r>
            <w:r>
              <w:rPr>
                <w:rFonts w:hint="eastAsia" w:ascii="Times New Roman" w:hAnsi="Times New Roman"/>
                <w:color w:val="auto"/>
                <w:szCs w:val="21"/>
              </w:rPr>
              <w:t>双语</w:t>
            </w:r>
            <w:r>
              <w:rPr>
                <w:rFonts w:ascii="Times New Roman" w:hAnsi="Times New Roman"/>
                <w:color w:val="auto"/>
                <w:szCs w:val="21"/>
              </w:rPr>
              <w:t>)</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28</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Cs w:val="21"/>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MECH4115</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现代设计方法</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26</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Cs w:val="21"/>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MECH4107</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粮食干燥技术与设备</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Cs w:val="21"/>
              </w:rPr>
            </w:pPr>
            <w:r>
              <w:rPr>
                <w:rFonts w:hint="eastAsia" w:ascii="Times New Roman" w:hAnsi="Times New Roman"/>
                <w:color w:val="auto"/>
                <w:sz w:val="18"/>
                <w:szCs w:val="18"/>
              </w:rPr>
              <w:t>食品机械设计方向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PACK4122</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包装容器结构设计</w:t>
            </w:r>
            <w:r>
              <w:rPr>
                <w:rFonts w:hint="eastAsia" w:eastAsia="仿宋_GB2312"/>
                <w:color w:val="auto"/>
                <w:szCs w:val="21"/>
              </w:rPr>
              <w:t>Ⅰ</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w:t>
            </w:r>
            <w:r>
              <w:rPr>
                <w:rFonts w:hint="eastAsia" w:ascii="Times New Roman" w:hAnsi="Times New Roman"/>
                <w:color w:val="auto"/>
                <w:szCs w:val="21"/>
              </w:rPr>
              <w:t>.0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26</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包装机械设计方向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MECH4219</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模具制造工艺学</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2.5</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40</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36</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考试</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模具设计制造方向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MECH4217</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模具材料学</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模具设计制造方向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PACK4123</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运输包装Ⅰ</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24</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4/4</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包装机械设计方向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MECH4112</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特种加工</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26</w:t>
            </w:r>
          </w:p>
        </w:tc>
        <w:tc>
          <w:tcPr>
            <w:tcW w:w="733"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6</w:t>
            </w: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宋体" w:hAnsi="宋体" w:cs="Cambria Math"/>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MECH4114</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先进制造技术</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宋体"/>
                <w:color w:val="auto"/>
                <w:sz w:val="18"/>
                <w:szCs w:val="18"/>
              </w:rPr>
            </w:pPr>
            <w:r>
              <w:rPr>
                <w:rFonts w:hint="eastAsia" w:ascii="宋体" w:hAnsi="宋体" w:cs="Cambria Math"/>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MECH4226</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材料成型设备</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模具设计制造方向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PACK4115</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包装自动控制原理</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Cs w:val="21"/>
              </w:rPr>
            </w:pPr>
            <w:r>
              <w:rPr>
                <w:rFonts w:hint="eastAsia" w:ascii="Times New Roman" w:hAnsi="Times New Roman"/>
                <w:color w:val="auto"/>
                <w:sz w:val="18"/>
                <w:szCs w:val="18"/>
              </w:rPr>
              <w:t>包装机械设计方向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MECH4113</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通风与除尘设备</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Cs w:val="21"/>
              </w:rPr>
            </w:pPr>
            <w:r>
              <w:rPr>
                <w:rFonts w:hint="eastAsia" w:ascii="Times New Roman" w:hAnsi="Times New Roman"/>
                <w:color w:val="auto"/>
                <w:sz w:val="18"/>
                <w:szCs w:val="18"/>
              </w:rPr>
              <w:t>食品机械设计方向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5" w:type="dxa"/>
            <w:noWrap w:val="0"/>
            <w:vAlign w:val="center"/>
          </w:tcPr>
          <w:p>
            <w:pPr>
              <w:snapToGrid w:val="0"/>
              <w:rPr>
                <w:rFonts w:ascii="Times New Roman" w:hAnsi="Times New Roman"/>
                <w:color w:val="auto"/>
                <w:szCs w:val="21"/>
              </w:rPr>
            </w:pPr>
            <w:r>
              <w:rPr>
                <w:rFonts w:ascii="Times New Roman" w:hAnsi="Times New Roman"/>
                <w:color w:val="auto"/>
                <w:szCs w:val="21"/>
              </w:rPr>
              <w:t>MECH4122</w:t>
            </w:r>
          </w:p>
        </w:tc>
        <w:tc>
          <w:tcPr>
            <w:tcW w:w="2278" w:type="dxa"/>
            <w:noWrap w:val="0"/>
            <w:vAlign w:val="center"/>
          </w:tcPr>
          <w:p>
            <w:pPr>
              <w:snapToGrid w:val="0"/>
              <w:rPr>
                <w:rFonts w:ascii="Times New Roman" w:hAnsi="Times New Roman"/>
                <w:color w:val="auto"/>
                <w:szCs w:val="21"/>
              </w:rPr>
            </w:pPr>
            <w:r>
              <w:rPr>
                <w:rFonts w:hint="eastAsia" w:ascii="Times New Roman" w:hAnsi="Times New Roman"/>
                <w:color w:val="auto"/>
                <w:szCs w:val="21"/>
              </w:rPr>
              <w:t>质量管理学</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2.0</w:t>
            </w:r>
          </w:p>
        </w:tc>
        <w:tc>
          <w:tcPr>
            <w:tcW w:w="662"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600"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32</w:t>
            </w: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专业课</w:t>
            </w:r>
          </w:p>
        </w:tc>
        <w:tc>
          <w:tcPr>
            <w:tcW w:w="697"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考查</w:t>
            </w:r>
          </w:p>
        </w:tc>
        <w:tc>
          <w:tcPr>
            <w:tcW w:w="519"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7</w:t>
            </w:r>
          </w:p>
        </w:tc>
        <w:tc>
          <w:tcPr>
            <w:tcW w:w="1119" w:type="dxa"/>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机械学院</w:t>
            </w:r>
          </w:p>
        </w:tc>
        <w:tc>
          <w:tcPr>
            <w:tcW w:w="1023" w:type="dxa"/>
            <w:noWrap w:val="0"/>
            <w:vAlign w:val="center"/>
          </w:tcPr>
          <w:p>
            <w:pPr>
              <w:snapToGrid w:val="0"/>
              <w:jc w:val="center"/>
              <w:rPr>
                <w:rFonts w:ascii="Times New Roman" w:hAnsi="Times New Roman"/>
                <w:color w:val="auto"/>
                <w:szCs w:val="21"/>
              </w:rPr>
            </w:pPr>
            <w:r>
              <w:rPr>
                <w:rFonts w:hint="eastAsia" w:ascii="楷体_GB2312" w:hAnsi="Cambria Math" w:eastAsia="楷体_GB2312" w:cs="Cambria Math"/>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93" w:type="dxa"/>
            <w:gridSpan w:val="2"/>
            <w:noWrap w:val="0"/>
            <w:vAlign w:val="center"/>
          </w:tcPr>
          <w:p>
            <w:pPr>
              <w:snapToGrid w:val="0"/>
              <w:jc w:val="center"/>
              <w:rPr>
                <w:rFonts w:ascii="Times New Roman" w:hAnsi="Times New Roman"/>
                <w:color w:val="auto"/>
                <w:szCs w:val="21"/>
              </w:rPr>
            </w:pPr>
            <w:r>
              <w:rPr>
                <w:rFonts w:hint="eastAsia" w:ascii="Times New Roman" w:hAnsi="Times New Roman"/>
                <w:color w:val="auto"/>
                <w:szCs w:val="21"/>
              </w:rPr>
              <w:t>选修课最低学分要求</w:t>
            </w:r>
          </w:p>
        </w:tc>
        <w:tc>
          <w:tcPr>
            <w:tcW w:w="675" w:type="dxa"/>
            <w:noWrap w:val="0"/>
            <w:vAlign w:val="center"/>
          </w:tcPr>
          <w:p>
            <w:pPr>
              <w:snapToGrid w:val="0"/>
              <w:jc w:val="center"/>
              <w:rPr>
                <w:rFonts w:ascii="Times New Roman" w:hAnsi="Times New Roman"/>
                <w:color w:val="auto"/>
                <w:szCs w:val="21"/>
              </w:rPr>
            </w:pPr>
            <w:r>
              <w:rPr>
                <w:rFonts w:ascii="Times New Roman" w:hAnsi="Times New Roman"/>
                <w:color w:val="auto"/>
                <w:szCs w:val="21"/>
              </w:rPr>
              <w:t>4+</w:t>
            </w:r>
            <w:r>
              <w:rPr>
                <w:rFonts w:hint="eastAsia" w:ascii="Times New Roman" w:hAnsi="Times New Roman"/>
                <w:color w:val="auto"/>
                <w:szCs w:val="21"/>
              </w:rPr>
              <w:t>16</w:t>
            </w:r>
          </w:p>
        </w:tc>
        <w:tc>
          <w:tcPr>
            <w:tcW w:w="662" w:type="dxa"/>
            <w:noWrap w:val="0"/>
            <w:vAlign w:val="center"/>
          </w:tcPr>
          <w:p>
            <w:pPr>
              <w:snapToGrid w:val="0"/>
              <w:jc w:val="center"/>
              <w:rPr>
                <w:rFonts w:ascii="Times New Roman" w:hAnsi="Times New Roman"/>
                <w:color w:val="auto"/>
                <w:szCs w:val="21"/>
              </w:rPr>
            </w:pPr>
          </w:p>
        </w:tc>
        <w:tc>
          <w:tcPr>
            <w:tcW w:w="600" w:type="dxa"/>
            <w:noWrap w:val="0"/>
            <w:vAlign w:val="center"/>
          </w:tcPr>
          <w:p>
            <w:pPr>
              <w:snapToGrid w:val="0"/>
              <w:jc w:val="center"/>
              <w:rPr>
                <w:rFonts w:ascii="Times New Roman" w:hAnsi="Times New Roman"/>
                <w:color w:val="auto"/>
                <w:szCs w:val="21"/>
              </w:rPr>
            </w:pPr>
          </w:p>
        </w:tc>
        <w:tc>
          <w:tcPr>
            <w:tcW w:w="733" w:type="dxa"/>
            <w:noWrap w:val="0"/>
            <w:vAlign w:val="center"/>
          </w:tcPr>
          <w:p>
            <w:pPr>
              <w:snapToGrid w:val="0"/>
              <w:jc w:val="center"/>
              <w:rPr>
                <w:rFonts w:ascii="Times New Roman" w:hAnsi="Times New Roman"/>
                <w:color w:val="auto"/>
                <w:szCs w:val="21"/>
              </w:rPr>
            </w:pPr>
          </w:p>
        </w:tc>
        <w:tc>
          <w:tcPr>
            <w:tcW w:w="875" w:type="dxa"/>
            <w:noWrap w:val="0"/>
            <w:vAlign w:val="center"/>
          </w:tcPr>
          <w:p>
            <w:pPr>
              <w:snapToGrid w:val="0"/>
              <w:jc w:val="center"/>
              <w:rPr>
                <w:rFonts w:ascii="Times New Roman" w:hAnsi="Times New Roman"/>
                <w:color w:val="auto"/>
                <w:szCs w:val="21"/>
              </w:rPr>
            </w:pPr>
          </w:p>
        </w:tc>
        <w:tc>
          <w:tcPr>
            <w:tcW w:w="697" w:type="dxa"/>
            <w:noWrap w:val="0"/>
            <w:vAlign w:val="center"/>
          </w:tcPr>
          <w:p>
            <w:pPr>
              <w:snapToGrid w:val="0"/>
              <w:jc w:val="center"/>
              <w:rPr>
                <w:rFonts w:ascii="Times New Roman" w:hAnsi="Times New Roman"/>
                <w:color w:val="auto"/>
                <w:szCs w:val="21"/>
              </w:rPr>
            </w:pPr>
          </w:p>
        </w:tc>
        <w:tc>
          <w:tcPr>
            <w:tcW w:w="519" w:type="dxa"/>
            <w:noWrap w:val="0"/>
            <w:vAlign w:val="center"/>
          </w:tcPr>
          <w:p>
            <w:pPr>
              <w:snapToGrid w:val="0"/>
              <w:jc w:val="center"/>
              <w:rPr>
                <w:rFonts w:ascii="Times New Roman" w:hAnsi="Times New Roman"/>
                <w:color w:val="auto"/>
                <w:szCs w:val="21"/>
              </w:rPr>
            </w:pPr>
          </w:p>
        </w:tc>
        <w:tc>
          <w:tcPr>
            <w:tcW w:w="1119" w:type="dxa"/>
            <w:noWrap w:val="0"/>
            <w:vAlign w:val="center"/>
          </w:tcPr>
          <w:p>
            <w:pPr>
              <w:snapToGrid w:val="0"/>
              <w:jc w:val="center"/>
              <w:rPr>
                <w:rFonts w:ascii="Times New Roman" w:hAnsi="Times New Roman"/>
                <w:color w:val="auto"/>
                <w:szCs w:val="21"/>
              </w:rPr>
            </w:pPr>
          </w:p>
        </w:tc>
        <w:tc>
          <w:tcPr>
            <w:tcW w:w="1023" w:type="dxa"/>
            <w:noWrap w:val="0"/>
            <w:vAlign w:val="center"/>
          </w:tcPr>
          <w:p>
            <w:pPr>
              <w:snapToGrid w:val="0"/>
              <w:jc w:val="center"/>
              <w:rPr>
                <w:rFonts w:ascii="Times New Roman" w:hAnsi="Times New Roman"/>
                <w:color w:val="auto"/>
                <w:sz w:val="18"/>
                <w:szCs w:val="18"/>
              </w:rPr>
            </w:pPr>
          </w:p>
        </w:tc>
      </w:tr>
    </w:tbl>
    <w:p>
      <w:pPr>
        <w:snapToGrid w:val="0"/>
        <w:spacing w:line="300" w:lineRule="auto"/>
        <w:jc w:val="left"/>
        <w:rPr>
          <w:rFonts w:ascii="Times New Roman" w:hAnsi="Times New Roman" w:eastAsia="楷体_GB2312"/>
          <w:color w:val="auto"/>
          <w:sz w:val="18"/>
          <w:szCs w:val="18"/>
        </w:rPr>
      </w:pPr>
      <w:r>
        <w:rPr>
          <w:rFonts w:ascii="Times New Roman" w:hAnsi="Times New Roman" w:eastAsia="楷体_GB2312"/>
          <w:color w:val="auto"/>
          <w:sz w:val="18"/>
          <w:szCs w:val="18"/>
        </w:rPr>
        <w:t>1</w:t>
      </w:r>
      <w:r>
        <w:rPr>
          <w:rFonts w:hint="eastAsia" w:ascii="Times New Roman" w:hAnsi="Times New Roman" w:eastAsia="楷体_GB2312"/>
          <w:color w:val="auto"/>
          <w:sz w:val="18"/>
          <w:szCs w:val="18"/>
        </w:rPr>
        <w:t>、通识课选修从学校通识课程列表中选择，最低</w:t>
      </w:r>
      <w:r>
        <w:rPr>
          <w:rFonts w:ascii="Times New Roman" w:hAnsi="Times New Roman" w:eastAsia="楷体_GB2312"/>
          <w:color w:val="auto"/>
          <w:sz w:val="18"/>
          <w:szCs w:val="18"/>
        </w:rPr>
        <w:t>4</w:t>
      </w:r>
      <w:r>
        <w:rPr>
          <w:rFonts w:hint="eastAsia" w:ascii="Times New Roman" w:hAnsi="Times New Roman" w:eastAsia="楷体_GB2312"/>
          <w:color w:val="auto"/>
          <w:sz w:val="18"/>
          <w:szCs w:val="18"/>
        </w:rPr>
        <w:t>学分；</w:t>
      </w:r>
    </w:p>
    <w:p>
      <w:pPr>
        <w:snapToGrid w:val="0"/>
        <w:spacing w:line="300" w:lineRule="auto"/>
        <w:jc w:val="left"/>
        <w:rPr>
          <w:rFonts w:ascii="Times New Roman" w:hAnsi="Times New Roman" w:eastAsia="楷体_GB2312"/>
          <w:color w:val="auto"/>
          <w:sz w:val="18"/>
          <w:szCs w:val="18"/>
        </w:rPr>
      </w:pPr>
      <w:r>
        <w:rPr>
          <w:rFonts w:ascii="Times New Roman" w:hAnsi="Times New Roman" w:eastAsia="楷体_GB2312"/>
          <w:color w:val="auto"/>
          <w:sz w:val="18"/>
          <w:szCs w:val="18"/>
        </w:rPr>
        <w:t>2</w:t>
      </w:r>
      <w:r>
        <w:rPr>
          <w:rFonts w:hint="eastAsia" w:ascii="Times New Roman" w:hAnsi="Times New Roman" w:eastAsia="楷体_GB2312"/>
          <w:color w:val="auto"/>
          <w:sz w:val="18"/>
          <w:szCs w:val="18"/>
        </w:rPr>
        <w:t>、推荐学科</w:t>
      </w:r>
      <w:r>
        <w:rPr>
          <w:rFonts w:ascii="Times New Roman" w:hAnsi="Times New Roman" w:eastAsia="楷体_GB2312"/>
          <w:color w:val="auto"/>
          <w:sz w:val="18"/>
          <w:szCs w:val="18"/>
        </w:rPr>
        <w:t>(</w:t>
      </w:r>
      <w:r>
        <w:rPr>
          <w:rFonts w:hint="eastAsia" w:ascii="Times New Roman" w:hAnsi="Times New Roman" w:eastAsia="楷体_GB2312"/>
          <w:color w:val="auto"/>
          <w:sz w:val="18"/>
          <w:szCs w:val="18"/>
        </w:rPr>
        <w:t>专业</w:t>
      </w:r>
      <w:r>
        <w:rPr>
          <w:rFonts w:ascii="Times New Roman" w:hAnsi="Times New Roman" w:eastAsia="楷体_GB2312"/>
          <w:color w:val="auto"/>
          <w:sz w:val="18"/>
          <w:szCs w:val="18"/>
        </w:rPr>
        <w:t>)</w:t>
      </w:r>
      <w:r>
        <w:rPr>
          <w:rFonts w:hint="eastAsia" w:ascii="Times New Roman" w:hAnsi="Times New Roman" w:eastAsia="楷体_GB2312"/>
          <w:color w:val="auto"/>
          <w:sz w:val="18"/>
          <w:szCs w:val="18"/>
        </w:rPr>
        <w:t>基础选修课程为其他专业跨学科选修的课程请在备注栏中标注</w:t>
      </w:r>
      <w:r>
        <w:rPr>
          <w:rFonts w:ascii="Times New Roman" w:hAnsi="Times New Roman" w:eastAsia="楷体_GB2312"/>
          <w:color w:val="auto"/>
          <w:sz w:val="18"/>
          <w:szCs w:val="18"/>
        </w:rPr>
        <w:t xml:space="preserve"> “</w:t>
      </w:r>
      <w:r>
        <w:rPr>
          <w:rFonts w:hint="eastAsia" w:ascii="楷体_GB2312" w:hAnsi="Cambria Math" w:eastAsia="楷体_GB2312" w:cs="Cambria Math"/>
          <w:color w:val="auto"/>
          <w:sz w:val="18"/>
          <w:szCs w:val="18"/>
        </w:rPr>
        <w:t>△</w:t>
      </w:r>
      <w:r>
        <w:rPr>
          <w:rFonts w:ascii="Times New Roman" w:hAnsi="Times New Roman" w:eastAsia="楷体_GB2312"/>
          <w:color w:val="auto"/>
          <w:sz w:val="18"/>
          <w:szCs w:val="18"/>
        </w:rPr>
        <w:t>”</w:t>
      </w:r>
      <w:r>
        <w:rPr>
          <w:rFonts w:hint="eastAsia" w:ascii="Times New Roman" w:hAnsi="Times New Roman" w:eastAsia="楷体_GB2312"/>
          <w:color w:val="auto"/>
          <w:sz w:val="18"/>
          <w:szCs w:val="18"/>
        </w:rPr>
        <w:t>符号；</w:t>
      </w:r>
    </w:p>
    <w:p>
      <w:pPr>
        <w:snapToGrid w:val="0"/>
        <w:spacing w:line="300" w:lineRule="auto"/>
        <w:jc w:val="left"/>
        <w:rPr>
          <w:rFonts w:ascii="Times New Roman" w:hAnsi="Times New Roman" w:eastAsia="楷体_GB2312"/>
          <w:color w:val="auto"/>
          <w:sz w:val="18"/>
          <w:szCs w:val="18"/>
        </w:rPr>
      </w:pPr>
      <w:r>
        <w:rPr>
          <w:rFonts w:ascii="Times New Roman" w:hAnsi="Times New Roman" w:eastAsia="楷体_GB2312"/>
          <w:color w:val="auto"/>
          <w:sz w:val="18"/>
          <w:szCs w:val="18"/>
        </w:rPr>
        <w:t>3</w:t>
      </w:r>
      <w:r>
        <w:rPr>
          <w:rFonts w:hint="eastAsia" w:ascii="Times New Roman" w:hAnsi="Times New Roman" w:eastAsia="楷体_GB2312"/>
          <w:color w:val="auto"/>
          <w:sz w:val="18"/>
          <w:szCs w:val="18"/>
        </w:rPr>
        <w:t>、备注中标明专业方向的课程为该专业方向建议选修课程；</w:t>
      </w:r>
    </w:p>
    <w:p>
      <w:pPr>
        <w:snapToGrid w:val="0"/>
        <w:spacing w:line="300" w:lineRule="auto"/>
        <w:jc w:val="left"/>
        <w:rPr>
          <w:rFonts w:ascii="Times New Roman" w:hAnsi="Times New Roman" w:eastAsia="楷体_GB2312"/>
          <w:color w:val="auto"/>
          <w:sz w:val="18"/>
          <w:szCs w:val="18"/>
        </w:rPr>
      </w:pPr>
      <w:r>
        <w:rPr>
          <w:rFonts w:ascii="Times New Roman" w:hAnsi="Times New Roman" w:eastAsia="楷体_GB2312"/>
          <w:color w:val="auto"/>
          <w:sz w:val="18"/>
          <w:szCs w:val="18"/>
        </w:rPr>
        <w:t>4</w:t>
      </w:r>
      <w:r>
        <w:rPr>
          <w:rFonts w:hint="eastAsia" w:ascii="Times New Roman" w:hAnsi="Times New Roman" w:eastAsia="楷体_GB2312"/>
          <w:color w:val="auto"/>
          <w:sz w:val="18"/>
          <w:szCs w:val="18"/>
        </w:rPr>
        <w:t>、专业方向必修课程也可作为其他专业方向选修课程。</w:t>
      </w: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p>
    <w:p>
      <w:pPr>
        <w:snapToGrid w:val="0"/>
        <w:spacing w:line="300" w:lineRule="auto"/>
        <w:jc w:val="left"/>
        <w:rPr>
          <w:rFonts w:ascii="Times New Roman" w:hAnsi="Times New Roman" w:eastAsia="黑体"/>
          <w:color w:val="auto"/>
          <w:sz w:val="28"/>
          <w:szCs w:val="28"/>
        </w:rPr>
      </w:pPr>
      <w:r>
        <w:rPr>
          <w:rFonts w:hint="eastAsia" w:ascii="Times New Roman" w:hAnsi="Times New Roman" w:eastAsia="黑体"/>
          <w:color w:val="auto"/>
          <w:sz w:val="28"/>
          <w:szCs w:val="28"/>
        </w:rPr>
        <w:t>附表</w:t>
      </w:r>
      <w:r>
        <w:rPr>
          <w:rFonts w:ascii="Times New Roman" w:hAnsi="Times New Roman" w:eastAsia="黑体"/>
          <w:color w:val="auto"/>
          <w:sz w:val="28"/>
          <w:szCs w:val="28"/>
        </w:rPr>
        <w:t>5</w:t>
      </w:r>
    </w:p>
    <w:p>
      <w:pPr>
        <w:snapToGrid w:val="0"/>
        <w:spacing w:line="360" w:lineRule="auto"/>
        <w:jc w:val="center"/>
        <w:outlineLvl w:val="1"/>
        <w:rPr>
          <w:rFonts w:ascii="Times New Roman" w:hAnsi="Times New Roman" w:eastAsia="公文小标宋简"/>
          <w:bCs/>
          <w:color w:val="auto"/>
          <w:sz w:val="28"/>
        </w:rPr>
      </w:pPr>
      <w:r>
        <w:rPr>
          <w:rFonts w:hint="eastAsia" w:ascii="Times New Roman" w:hAnsi="Times New Roman" w:eastAsia="公文小标宋简"/>
          <w:bCs/>
          <w:color w:val="auto"/>
          <w:sz w:val="28"/>
        </w:rPr>
        <w:t>各学期时间分配及进程计划表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9"/>
        <w:gridCol w:w="361"/>
        <w:gridCol w:w="361"/>
        <w:gridCol w:w="361"/>
        <w:gridCol w:w="361"/>
        <w:gridCol w:w="360"/>
        <w:gridCol w:w="360"/>
        <w:gridCol w:w="360"/>
        <w:gridCol w:w="360"/>
        <w:gridCol w:w="360"/>
        <w:gridCol w:w="360"/>
        <w:gridCol w:w="360"/>
        <w:gridCol w:w="360"/>
        <w:gridCol w:w="360"/>
        <w:gridCol w:w="325"/>
        <w:gridCol w:w="395"/>
        <w:gridCol w:w="360"/>
        <w:gridCol w:w="360"/>
        <w:gridCol w:w="360"/>
        <w:gridCol w:w="360"/>
        <w:gridCol w:w="360"/>
        <w:gridCol w:w="687"/>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学期</w:t>
            </w:r>
          </w:p>
        </w:tc>
        <w:tc>
          <w:tcPr>
            <w:tcW w:w="361"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1</w:t>
            </w:r>
          </w:p>
        </w:tc>
        <w:tc>
          <w:tcPr>
            <w:tcW w:w="361"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2</w:t>
            </w:r>
          </w:p>
        </w:tc>
        <w:tc>
          <w:tcPr>
            <w:tcW w:w="361"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3</w:t>
            </w:r>
          </w:p>
        </w:tc>
        <w:tc>
          <w:tcPr>
            <w:tcW w:w="361"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4</w:t>
            </w:r>
          </w:p>
        </w:tc>
        <w:tc>
          <w:tcPr>
            <w:tcW w:w="360"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5</w:t>
            </w:r>
          </w:p>
        </w:tc>
        <w:tc>
          <w:tcPr>
            <w:tcW w:w="360"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6</w:t>
            </w:r>
          </w:p>
        </w:tc>
        <w:tc>
          <w:tcPr>
            <w:tcW w:w="360"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7</w:t>
            </w:r>
          </w:p>
        </w:tc>
        <w:tc>
          <w:tcPr>
            <w:tcW w:w="360"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8</w:t>
            </w:r>
          </w:p>
        </w:tc>
        <w:tc>
          <w:tcPr>
            <w:tcW w:w="360" w:type="dxa"/>
            <w:noWrap w:val="0"/>
            <w:vAlign w:val="center"/>
          </w:tcPr>
          <w:p>
            <w:pPr>
              <w:snapToGrid w:val="0"/>
              <w:spacing w:line="300" w:lineRule="auto"/>
              <w:jc w:val="center"/>
              <w:rPr>
                <w:rFonts w:ascii="Times New Roman" w:hAnsi="Times New Roman"/>
                <w:b/>
                <w:color w:val="auto"/>
                <w:szCs w:val="21"/>
              </w:rPr>
            </w:pPr>
            <w:r>
              <w:rPr>
                <w:rFonts w:ascii="Times New Roman" w:hAnsi="Times New Roman"/>
                <w:b/>
                <w:color w:val="auto"/>
                <w:szCs w:val="21"/>
              </w:rPr>
              <w:t>9</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10</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11</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12</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13</w:t>
            </w:r>
          </w:p>
        </w:tc>
        <w:tc>
          <w:tcPr>
            <w:tcW w:w="325"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14</w:t>
            </w:r>
          </w:p>
        </w:tc>
        <w:tc>
          <w:tcPr>
            <w:tcW w:w="395"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15</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16</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17</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18</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19</w:t>
            </w:r>
          </w:p>
        </w:tc>
        <w:tc>
          <w:tcPr>
            <w:tcW w:w="360" w:type="dxa"/>
            <w:noWrap w:val="0"/>
            <w:vAlign w:val="center"/>
          </w:tcPr>
          <w:p>
            <w:pPr>
              <w:snapToGrid w:val="0"/>
              <w:spacing w:line="300" w:lineRule="auto"/>
              <w:jc w:val="center"/>
              <w:rPr>
                <w:rFonts w:ascii="Times New Roman" w:hAnsi="Times New Roman"/>
                <w:b/>
                <w:color w:val="auto"/>
                <w:w w:val="80"/>
                <w:szCs w:val="21"/>
              </w:rPr>
            </w:pPr>
            <w:r>
              <w:rPr>
                <w:rFonts w:ascii="Times New Roman" w:hAnsi="Times New Roman"/>
                <w:b/>
                <w:color w:val="auto"/>
                <w:w w:val="80"/>
                <w:szCs w:val="21"/>
              </w:rPr>
              <w:t>20</w:t>
            </w:r>
          </w:p>
        </w:tc>
        <w:tc>
          <w:tcPr>
            <w:tcW w:w="687"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理论教</w:t>
            </w:r>
          </w:p>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学周数</w:t>
            </w:r>
          </w:p>
        </w:tc>
        <w:tc>
          <w:tcPr>
            <w:tcW w:w="540" w:type="dxa"/>
            <w:noWrap w:val="0"/>
            <w:vAlign w:val="center"/>
          </w:tcPr>
          <w:p>
            <w:pPr>
              <w:snapToGrid w:val="0"/>
              <w:spacing w:line="300" w:lineRule="auto"/>
              <w:jc w:val="center"/>
              <w:rPr>
                <w:rFonts w:ascii="Times New Roman" w:hAnsi="Times New Roman"/>
                <w:b/>
                <w:color w:val="auto"/>
                <w:szCs w:val="21"/>
              </w:rPr>
            </w:pPr>
            <w:r>
              <w:rPr>
                <w:rFonts w:hint="eastAsia" w:ascii="Times New Roman" w:hAnsi="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一</w:t>
            </w:r>
          </w:p>
        </w:tc>
        <w:tc>
          <w:tcPr>
            <w:tcW w:w="361" w:type="dxa"/>
            <w:noWrap w:val="0"/>
            <w:vAlign w:val="center"/>
          </w:tcPr>
          <w:p>
            <w:pPr>
              <w:snapToGrid w:val="0"/>
              <w:spacing w:line="300" w:lineRule="auto"/>
              <w:jc w:val="center"/>
              <w:rPr>
                <w:rFonts w:ascii="Times New Roman" w:hAnsi="Times New Roman"/>
                <w:color w:val="auto"/>
                <w:szCs w:val="21"/>
              </w:rPr>
            </w:pPr>
            <w:r>
              <w:rPr>
                <w:rFonts w:hint="eastAsia" w:ascii="宋体" w:hAnsi="宋体" w:cs="宋体"/>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hint="eastAsia" w:ascii="宋体" w:hAnsi="宋体" w:cs="宋体"/>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hint="eastAsia" w:ascii="宋体" w:hAnsi="宋体" w:cs="宋体"/>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9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687"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5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二</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9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pStyle w:val="26"/>
              <w:pBdr>
                <w:bottom w:val="none" w:color="auto" w:sz="0" w:space="0"/>
              </w:pBdr>
              <w:tabs>
                <w:tab w:val="left" w:pos="420"/>
              </w:tabs>
              <w:spacing w:line="300" w:lineRule="auto"/>
              <w:rPr>
                <w:color w:val="auto"/>
                <w:kern w:val="2"/>
                <w:sz w:val="21"/>
                <w:szCs w:val="21"/>
              </w:rPr>
            </w:pPr>
            <w:r>
              <w:rPr>
                <w:color w:val="auto"/>
                <w:kern w:val="2"/>
                <w:sz w:val="21"/>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C</w:t>
            </w:r>
          </w:p>
        </w:tc>
        <w:tc>
          <w:tcPr>
            <w:tcW w:w="36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K</w:t>
            </w:r>
          </w:p>
        </w:tc>
        <w:tc>
          <w:tcPr>
            <w:tcW w:w="687"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5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三</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9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K</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K</w:t>
            </w:r>
          </w:p>
        </w:tc>
        <w:tc>
          <w:tcPr>
            <w:tcW w:w="687"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5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8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四</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9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K</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K</w:t>
            </w:r>
          </w:p>
        </w:tc>
        <w:tc>
          <w:tcPr>
            <w:tcW w:w="687"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5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五</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9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K</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K</w:t>
            </w:r>
          </w:p>
        </w:tc>
        <w:tc>
          <w:tcPr>
            <w:tcW w:w="687"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5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8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六</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9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b/>
                <w:bCs/>
                <w:color w:val="auto"/>
                <w:szCs w:val="21"/>
              </w:rPr>
            </w:pPr>
            <w:r>
              <w:rPr>
                <w:rFonts w:ascii="Times New Roman" w:hAnsi="Times New Roman"/>
                <w:color w:val="auto"/>
                <w:szCs w:val="21"/>
              </w:rPr>
              <w:t>Q</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Q</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Q</w:t>
            </w:r>
          </w:p>
        </w:tc>
        <w:tc>
          <w:tcPr>
            <w:tcW w:w="687"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16</w:t>
            </w:r>
          </w:p>
        </w:tc>
        <w:tc>
          <w:tcPr>
            <w:tcW w:w="540" w:type="dxa"/>
            <w:noWrap w:val="0"/>
            <w:vAlign w:val="center"/>
          </w:tcPr>
          <w:p>
            <w:pPr>
              <w:snapToGrid w:val="0"/>
              <w:spacing w:line="300" w:lineRule="auto"/>
              <w:rPr>
                <w:rFonts w:ascii="Times New Roman" w:hAnsi="Times New Roman"/>
                <w:color w:val="auto"/>
                <w:szCs w:val="21"/>
              </w:rPr>
            </w:pPr>
            <w:r>
              <w:rPr>
                <w:rFonts w:hint="eastAsia" w:ascii="Times New Roman" w:hAnsi="Times New Roman" w:eastAsia="楷体_GB2312"/>
                <w:color w:val="auto"/>
                <w:sz w:val="13"/>
                <w:szCs w:val="13"/>
              </w:rPr>
              <w:t>就业与考研培训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七</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S</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S</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S</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9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w:t>
            </w:r>
          </w:p>
        </w:tc>
        <w:tc>
          <w:tcPr>
            <w:tcW w:w="360" w:type="dxa"/>
            <w:noWrap w:val="0"/>
            <w:vAlign w:val="center"/>
          </w:tcPr>
          <w:p>
            <w:pPr>
              <w:snapToGrid w:val="0"/>
              <w:spacing w:line="300" w:lineRule="auto"/>
              <w:jc w:val="center"/>
              <w:rPr>
                <w:rFonts w:ascii="Times New Roman" w:hAnsi="Times New Roman"/>
                <w:color w:val="auto"/>
                <w:szCs w:val="21"/>
              </w:rPr>
            </w:pPr>
          </w:p>
        </w:tc>
        <w:tc>
          <w:tcPr>
            <w:tcW w:w="360" w:type="dxa"/>
            <w:noWrap w:val="0"/>
            <w:vAlign w:val="center"/>
          </w:tcPr>
          <w:p>
            <w:pPr>
              <w:snapToGrid w:val="0"/>
              <w:spacing w:line="300" w:lineRule="auto"/>
              <w:jc w:val="center"/>
              <w:rPr>
                <w:rFonts w:ascii="Times New Roman" w:hAnsi="Times New Roman"/>
                <w:color w:val="auto"/>
                <w:szCs w:val="21"/>
              </w:rPr>
            </w:pPr>
          </w:p>
        </w:tc>
        <w:tc>
          <w:tcPr>
            <w:tcW w:w="360" w:type="dxa"/>
            <w:noWrap w:val="0"/>
            <w:vAlign w:val="center"/>
          </w:tcPr>
          <w:p>
            <w:pPr>
              <w:snapToGrid w:val="0"/>
              <w:spacing w:line="300" w:lineRule="auto"/>
              <w:jc w:val="center"/>
              <w:rPr>
                <w:rFonts w:ascii="Times New Roman" w:hAnsi="Times New Roman"/>
                <w:color w:val="auto"/>
                <w:szCs w:val="21"/>
              </w:rPr>
            </w:pPr>
          </w:p>
        </w:tc>
        <w:tc>
          <w:tcPr>
            <w:tcW w:w="687"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13</w:t>
            </w:r>
          </w:p>
        </w:tc>
        <w:tc>
          <w:tcPr>
            <w:tcW w:w="540" w:type="dxa"/>
            <w:noWrap w:val="0"/>
            <w:vAlign w:val="center"/>
          </w:tcPr>
          <w:p>
            <w:pPr>
              <w:snapToGrid w:val="0"/>
              <w:spacing w:line="300"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noWrap w:val="0"/>
            <w:vAlign w:val="center"/>
          </w:tcPr>
          <w:p>
            <w:pPr>
              <w:snapToGrid w:val="0"/>
              <w:spacing w:line="300" w:lineRule="auto"/>
              <w:jc w:val="center"/>
              <w:rPr>
                <w:rFonts w:ascii="Times New Roman" w:hAnsi="Times New Roman"/>
                <w:color w:val="auto"/>
                <w:szCs w:val="21"/>
              </w:rPr>
            </w:pPr>
            <w:r>
              <w:rPr>
                <w:rFonts w:hint="eastAsia" w:ascii="Times New Roman" w:hAnsi="Times New Roman"/>
                <w:color w:val="auto"/>
                <w:szCs w:val="21"/>
              </w:rPr>
              <w:t>八</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1"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2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95"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B</w:t>
            </w:r>
          </w:p>
        </w:tc>
        <w:tc>
          <w:tcPr>
            <w:tcW w:w="360" w:type="dxa"/>
            <w:noWrap w:val="0"/>
            <w:vAlign w:val="center"/>
          </w:tcPr>
          <w:p>
            <w:pPr>
              <w:snapToGrid w:val="0"/>
              <w:spacing w:line="300" w:lineRule="auto"/>
              <w:jc w:val="center"/>
              <w:rPr>
                <w:rFonts w:ascii="宋体"/>
                <w:color w:val="auto"/>
                <w:szCs w:val="21"/>
              </w:rPr>
            </w:pPr>
            <w:r>
              <w:rPr>
                <w:rFonts w:hint="eastAsia" w:ascii="宋体" w:hAnsi="宋体" w:cs="Cambria Math"/>
                <w:color w:val="auto"/>
                <w:sz w:val="18"/>
                <w:szCs w:val="18"/>
              </w:rPr>
              <w:t>△</w:t>
            </w:r>
          </w:p>
        </w:tc>
        <w:tc>
          <w:tcPr>
            <w:tcW w:w="360" w:type="dxa"/>
            <w:noWrap w:val="0"/>
            <w:vAlign w:val="center"/>
          </w:tcPr>
          <w:p>
            <w:pPr>
              <w:snapToGrid w:val="0"/>
              <w:spacing w:line="300" w:lineRule="auto"/>
              <w:jc w:val="center"/>
              <w:rPr>
                <w:rFonts w:ascii="宋体"/>
                <w:color w:val="auto"/>
                <w:szCs w:val="21"/>
              </w:rPr>
            </w:pPr>
            <w:r>
              <w:rPr>
                <w:rFonts w:hint="eastAsia" w:ascii="宋体" w:hAnsi="宋体" w:cs="Cambria Math"/>
                <w:color w:val="auto"/>
                <w:sz w:val="18"/>
                <w:szCs w:val="18"/>
              </w:rPr>
              <w:t>△</w:t>
            </w:r>
          </w:p>
        </w:tc>
        <w:tc>
          <w:tcPr>
            <w:tcW w:w="360" w:type="dxa"/>
            <w:noWrap w:val="0"/>
            <w:vAlign w:val="center"/>
          </w:tcPr>
          <w:p>
            <w:pPr>
              <w:snapToGrid w:val="0"/>
              <w:spacing w:line="300" w:lineRule="auto"/>
              <w:jc w:val="center"/>
              <w:rPr>
                <w:rFonts w:ascii="宋体"/>
                <w:color w:val="auto"/>
                <w:szCs w:val="21"/>
              </w:rPr>
            </w:pPr>
            <w:r>
              <w:rPr>
                <w:rFonts w:hint="eastAsia" w:ascii="宋体" w:hAnsi="宋体" w:cs="Cambria Math"/>
                <w:color w:val="auto"/>
                <w:sz w:val="18"/>
                <w:szCs w:val="18"/>
              </w:rPr>
              <w:t>△</w:t>
            </w:r>
          </w:p>
        </w:tc>
        <w:tc>
          <w:tcPr>
            <w:tcW w:w="360" w:type="dxa"/>
            <w:noWrap w:val="0"/>
            <w:vAlign w:val="center"/>
          </w:tcPr>
          <w:p>
            <w:pPr>
              <w:snapToGrid w:val="0"/>
              <w:spacing w:line="300" w:lineRule="auto"/>
              <w:jc w:val="center"/>
              <w:rPr>
                <w:rFonts w:ascii="宋体"/>
                <w:color w:val="auto"/>
                <w:szCs w:val="21"/>
              </w:rPr>
            </w:pPr>
            <w:r>
              <w:rPr>
                <w:rFonts w:hint="eastAsia" w:ascii="宋体" w:hAnsi="宋体" w:cs="Cambria Math"/>
                <w:color w:val="auto"/>
                <w:sz w:val="18"/>
                <w:szCs w:val="18"/>
              </w:rPr>
              <w:t>△</w:t>
            </w:r>
          </w:p>
        </w:tc>
        <w:tc>
          <w:tcPr>
            <w:tcW w:w="687" w:type="dxa"/>
            <w:noWrap w:val="0"/>
            <w:vAlign w:val="center"/>
          </w:tcPr>
          <w:p>
            <w:pPr>
              <w:snapToGrid w:val="0"/>
              <w:spacing w:line="300" w:lineRule="auto"/>
              <w:jc w:val="center"/>
              <w:rPr>
                <w:rFonts w:ascii="Times New Roman" w:hAnsi="Times New Roman"/>
                <w:color w:val="auto"/>
                <w:szCs w:val="21"/>
              </w:rPr>
            </w:pPr>
            <w:r>
              <w:rPr>
                <w:rFonts w:ascii="Times New Roman" w:hAnsi="Times New Roman"/>
                <w:color w:val="auto"/>
                <w:szCs w:val="21"/>
              </w:rPr>
              <w:t>0</w:t>
            </w:r>
          </w:p>
        </w:tc>
        <w:tc>
          <w:tcPr>
            <w:tcW w:w="540" w:type="dxa"/>
            <w:noWrap w:val="0"/>
            <w:vAlign w:val="center"/>
          </w:tcPr>
          <w:p>
            <w:pPr>
              <w:snapToGrid w:val="0"/>
              <w:spacing w:line="300" w:lineRule="auto"/>
              <w:jc w:val="center"/>
              <w:rPr>
                <w:rFonts w:ascii="Times New Roman" w:hAnsi="Times New Roman"/>
                <w:color w:val="auto"/>
                <w:szCs w:val="21"/>
              </w:rPr>
            </w:pPr>
          </w:p>
        </w:tc>
      </w:tr>
    </w:tbl>
    <w:p>
      <w:pPr>
        <w:ind w:firstLine="360" w:firstLineChars="200"/>
        <w:rPr>
          <w:rFonts w:ascii="Times New Roman" w:hAnsi="Times New Roman" w:eastAsia="楷体_GB2312"/>
          <w:color w:val="auto"/>
          <w:sz w:val="18"/>
          <w:szCs w:val="18"/>
        </w:rPr>
      </w:pPr>
      <w:r>
        <w:rPr>
          <w:rFonts w:hint="eastAsia" w:ascii="Times New Roman" w:hAnsi="Times New Roman" w:eastAsia="楷体_GB2312"/>
          <w:color w:val="auto"/>
          <w:sz w:val="18"/>
          <w:szCs w:val="18"/>
        </w:rPr>
        <w:t>符号说明：</w:t>
      </w:r>
      <w:r>
        <w:rPr>
          <w:rFonts w:ascii="Times New Roman" w:hAnsi="Times New Roman" w:eastAsia="楷体_GB2312"/>
          <w:color w:val="auto"/>
          <w:sz w:val="18"/>
          <w:szCs w:val="18"/>
        </w:rPr>
        <w:t>“—”</w:t>
      </w:r>
      <w:r>
        <w:rPr>
          <w:rFonts w:hint="eastAsia" w:ascii="Times New Roman" w:hAnsi="Times New Roman" w:eastAsia="楷体_GB2312"/>
          <w:color w:val="auto"/>
          <w:sz w:val="18"/>
          <w:szCs w:val="18"/>
        </w:rPr>
        <w:t>理论教学；</w:t>
      </w:r>
      <w:r>
        <w:rPr>
          <w:rFonts w:ascii="Times New Roman" w:hAnsi="Times New Roman" w:eastAsia="楷体_GB2312"/>
          <w:color w:val="auto"/>
          <w:sz w:val="18"/>
          <w:szCs w:val="18"/>
        </w:rPr>
        <w:t>“×”</w:t>
      </w:r>
      <w:r>
        <w:rPr>
          <w:rFonts w:hint="eastAsia" w:ascii="Times New Roman" w:hAnsi="Times New Roman" w:eastAsia="楷体_GB2312"/>
          <w:color w:val="auto"/>
          <w:sz w:val="18"/>
          <w:szCs w:val="18"/>
        </w:rPr>
        <w:t>假期；</w:t>
      </w:r>
      <w:r>
        <w:rPr>
          <w:rFonts w:ascii="Times New Roman" w:hAnsi="Times New Roman" w:eastAsia="楷体_GB2312"/>
          <w:color w:val="auto"/>
          <w:sz w:val="18"/>
          <w:szCs w:val="18"/>
        </w:rPr>
        <w:t>“|”</w:t>
      </w:r>
      <w:r>
        <w:rPr>
          <w:rFonts w:hint="eastAsia" w:ascii="Times New Roman" w:hAnsi="Times New Roman" w:eastAsia="楷体_GB2312"/>
          <w:color w:val="auto"/>
          <w:sz w:val="18"/>
          <w:szCs w:val="18"/>
        </w:rPr>
        <w:t>期末考试；</w:t>
      </w:r>
      <w:r>
        <w:rPr>
          <w:rFonts w:ascii="Times New Roman" w:hAnsi="Times New Roman" w:eastAsia="楷体_GB2312"/>
          <w:color w:val="auto"/>
          <w:sz w:val="18"/>
          <w:szCs w:val="18"/>
        </w:rPr>
        <w:t>“</w:t>
      </w:r>
      <w:r>
        <w:rPr>
          <w:rFonts w:hint="eastAsia" w:ascii="楷体_GB2312" w:hAnsi="Cambria Math" w:eastAsia="楷体_GB2312" w:cs="Cambria Math"/>
          <w:color w:val="auto"/>
          <w:sz w:val="18"/>
          <w:szCs w:val="18"/>
        </w:rPr>
        <w:t>△</w:t>
      </w:r>
      <w:r>
        <w:rPr>
          <w:rFonts w:ascii="Times New Roman" w:hAnsi="Times New Roman" w:eastAsia="楷体_GB2312"/>
          <w:color w:val="auto"/>
          <w:sz w:val="18"/>
          <w:szCs w:val="18"/>
        </w:rPr>
        <w:t>”</w:t>
      </w:r>
      <w:r>
        <w:rPr>
          <w:rFonts w:hint="eastAsia" w:ascii="Times New Roman" w:hAnsi="Times New Roman" w:eastAsia="楷体_GB2312"/>
          <w:color w:val="auto"/>
          <w:sz w:val="18"/>
          <w:szCs w:val="18"/>
        </w:rPr>
        <w:t>毕业教育；</w:t>
      </w:r>
      <w:r>
        <w:rPr>
          <w:rFonts w:ascii="Times New Roman" w:hAnsi="Times New Roman" w:eastAsia="楷体_GB2312"/>
          <w:color w:val="auto"/>
          <w:sz w:val="18"/>
          <w:szCs w:val="18"/>
        </w:rPr>
        <w:t>“</w:t>
      </w:r>
      <w:r>
        <w:rPr>
          <w:rFonts w:hint="eastAsia" w:ascii="宋体" w:hAnsi="宋体" w:cs="宋体"/>
          <w:color w:val="auto"/>
          <w:sz w:val="18"/>
          <w:szCs w:val="18"/>
        </w:rPr>
        <w:t>※</w:t>
      </w:r>
      <w:r>
        <w:rPr>
          <w:rFonts w:ascii="Times New Roman" w:hAnsi="Times New Roman" w:eastAsia="楷体_GB2312"/>
          <w:color w:val="auto"/>
          <w:sz w:val="18"/>
          <w:szCs w:val="18"/>
        </w:rPr>
        <w:t>”</w:t>
      </w:r>
      <w:r>
        <w:rPr>
          <w:rFonts w:hint="eastAsia" w:ascii="Times New Roman" w:hAnsi="Times New Roman" w:eastAsia="楷体_GB2312"/>
          <w:color w:val="auto"/>
          <w:sz w:val="18"/>
          <w:szCs w:val="18"/>
        </w:rPr>
        <w:t>军事理论与军训；</w:t>
      </w:r>
      <w:r>
        <w:rPr>
          <w:rFonts w:ascii="Times New Roman" w:hAnsi="Times New Roman" w:eastAsia="楷体_GB2312"/>
          <w:color w:val="auto"/>
          <w:sz w:val="18"/>
          <w:szCs w:val="18"/>
        </w:rPr>
        <w:t>“0”</w:t>
      </w:r>
      <w:r>
        <w:rPr>
          <w:rFonts w:hint="eastAsia" w:ascii="Times New Roman" w:hAnsi="Times New Roman" w:eastAsia="楷体_GB2312"/>
          <w:color w:val="auto"/>
          <w:sz w:val="18"/>
          <w:szCs w:val="18"/>
        </w:rPr>
        <w:t>入学教育；</w:t>
      </w:r>
      <w:r>
        <w:rPr>
          <w:rFonts w:ascii="Times New Roman" w:hAnsi="Times New Roman" w:eastAsia="楷体_GB2312"/>
          <w:color w:val="auto"/>
          <w:sz w:val="18"/>
          <w:szCs w:val="18"/>
        </w:rPr>
        <w:t>“J”</w:t>
      </w:r>
      <w:r>
        <w:rPr>
          <w:rFonts w:hint="eastAsia" w:ascii="Times New Roman" w:hAnsi="Times New Roman" w:eastAsia="楷体_GB2312"/>
          <w:color w:val="auto"/>
          <w:sz w:val="18"/>
          <w:szCs w:val="18"/>
        </w:rPr>
        <w:t>金工实习；</w:t>
      </w:r>
      <w:r>
        <w:rPr>
          <w:rFonts w:ascii="Times New Roman" w:hAnsi="Times New Roman" w:eastAsia="楷体_GB2312"/>
          <w:color w:val="auto"/>
          <w:sz w:val="18"/>
          <w:szCs w:val="18"/>
        </w:rPr>
        <w:t>“D”</w:t>
      </w:r>
      <w:r>
        <w:rPr>
          <w:rFonts w:hint="eastAsia" w:ascii="Times New Roman" w:hAnsi="Times New Roman" w:eastAsia="楷体_GB2312"/>
          <w:color w:val="auto"/>
          <w:sz w:val="18"/>
          <w:szCs w:val="18"/>
        </w:rPr>
        <w:t>电工电子实习；</w:t>
      </w:r>
      <w:r>
        <w:rPr>
          <w:rFonts w:ascii="Times New Roman" w:hAnsi="Times New Roman" w:eastAsia="楷体_GB2312"/>
          <w:color w:val="auto"/>
          <w:sz w:val="18"/>
          <w:szCs w:val="18"/>
        </w:rPr>
        <w:t>“K”</w:t>
      </w:r>
      <w:r>
        <w:rPr>
          <w:rFonts w:hint="eastAsia" w:ascii="Times New Roman" w:hAnsi="Times New Roman" w:eastAsia="楷体_GB2312"/>
          <w:color w:val="auto"/>
          <w:sz w:val="18"/>
          <w:szCs w:val="18"/>
        </w:rPr>
        <w:t>课程设计；</w:t>
      </w:r>
      <w:r>
        <w:rPr>
          <w:rFonts w:ascii="Times New Roman" w:hAnsi="Times New Roman" w:eastAsia="楷体_GB2312"/>
          <w:color w:val="auto"/>
          <w:sz w:val="18"/>
          <w:szCs w:val="18"/>
        </w:rPr>
        <w:t>“Z”</w:t>
      </w:r>
      <w:r>
        <w:rPr>
          <w:rFonts w:hint="eastAsia" w:ascii="Times New Roman" w:hAnsi="Times New Roman" w:eastAsia="楷体_GB2312"/>
          <w:color w:val="auto"/>
          <w:sz w:val="18"/>
          <w:szCs w:val="18"/>
        </w:rPr>
        <w:t>专业实习；</w:t>
      </w:r>
      <w:r>
        <w:rPr>
          <w:rFonts w:ascii="Times New Roman" w:hAnsi="Times New Roman" w:eastAsia="楷体_GB2312"/>
          <w:color w:val="auto"/>
          <w:sz w:val="18"/>
          <w:szCs w:val="18"/>
        </w:rPr>
        <w:t>“S”</w:t>
      </w:r>
      <w:r>
        <w:rPr>
          <w:rFonts w:hint="eastAsia" w:ascii="Times New Roman" w:hAnsi="Times New Roman" w:eastAsia="楷体_GB2312"/>
          <w:color w:val="auto"/>
          <w:sz w:val="18"/>
          <w:szCs w:val="18"/>
        </w:rPr>
        <w:t>生产实习；</w:t>
      </w:r>
      <w:r>
        <w:rPr>
          <w:rFonts w:ascii="Times New Roman" w:hAnsi="Times New Roman" w:eastAsia="楷体_GB2312"/>
          <w:color w:val="auto"/>
          <w:sz w:val="18"/>
          <w:szCs w:val="18"/>
        </w:rPr>
        <w:t>“C”</w:t>
      </w:r>
      <w:r>
        <w:rPr>
          <w:rFonts w:hint="eastAsia" w:ascii="Times New Roman" w:hAnsi="Times New Roman" w:eastAsia="楷体_GB2312"/>
          <w:color w:val="auto"/>
          <w:sz w:val="18"/>
          <w:szCs w:val="18"/>
        </w:rPr>
        <w:t>制图测绘；</w:t>
      </w:r>
      <w:r>
        <w:rPr>
          <w:rFonts w:ascii="Times New Roman" w:hAnsi="Times New Roman" w:eastAsia="楷体_GB2312"/>
          <w:color w:val="auto"/>
          <w:sz w:val="18"/>
          <w:szCs w:val="18"/>
        </w:rPr>
        <w:t>“B”</w:t>
      </w:r>
      <w:r>
        <w:rPr>
          <w:rFonts w:hint="eastAsia" w:ascii="Times New Roman" w:hAnsi="Times New Roman" w:eastAsia="楷体_GB2312"/>
          <w:color w:val="auto"/>
          <w:sz w:val="18"/>
          <w:szCs w:val="18"/>
        </w:rPr>
        <w:t>毕业实习与设计；</w:t>
      </w:r>
      <w:r>
        <w:rPr>
          <w:rFonts w:ascii="Times New Roman" w:hAnsi="Times New Roman" w:eastAsia="楷体_GB2312"/>
          <w:color w:val="auto"/>
          <w:sz w:val="18"/>
          <w:szCs w:val="18"/>
        </w:rPr>
        <w:t>“Q”</w:t>
      </w:r>
      <w:r>
        <w:rPr>
          <w:rFonts w:hint="eastAsia" w:ascii="Times New Roman" w:hAnsi="Times New Roman" w:eastAsia="楷体_GB2312"/>
          <w:color w:val="auto"/>
          <w:sz w:val="18"/>
          <w:szCs w:val="18"/>
        </w:rPr>
        <w:t>其它实践性环节，并在备注中标明。</w:t>
      </w:r>
    </w:p>
    <w:p>
      <w:pPr>
        <w:snapToGrid w:val="0"/>
        <w:spacing w:line="300" w:lineRule="auto"/>
        <w:jc w:val="left"/>
        <w:rPr>
          <w:rFonts w:ascii="Times New Roman" w:hAnsi="Times New Roman" w:eastAsia="黑体"/>
          <w:color w:val="auto"/>
          <w:sz w:val="28"/>
          <w:szCs w:val="28"/>
        </w:rPr>
      </w:pPr>
      <w:r>
        <w:rPr>
          <w:rFonts w:ascii="Times New Roman" w:hAnsi="Times New Roman"/>
          <w:b/>
          <w:bCs/>
          <w:color w:val="auto"/>
          <w:sz w:val="18"/>
          <w:szCs w:val="18"/>
        </w:rPr>
        <w:br w:type="page"/>
      </w:r>
      <w:r>
        <w:rPr>
          <w:rFonts w:hint="eastAsia" w:ascii="Times New Roman" w:hAnsi="Times New Roman" w:eastAsia="黑体"/>
          <w:color w:val="auto"/>
          <w:sz w:val="28"/>
          <w:szCs w:val="28"/>
        </w:rPr>
        <w:t>附表</w:t>
      </w:r>
      <w:r>
        <w:rPr>
          <w:rFonts w:ascii="Times New Roman" w:hAnsi="Times New Roman" w:eastAsia="黑体"/>
          <w:color w:val="auto"/>
          <w:sz w:val="28"/>
          <w:szCs w:val="28"/>
        </w:rPr>
        <w:t>6</w:t>
      </w:r>
    </w:p>
    <w:p>
      <w:pPr>
        <w:snapToGrid w:val="0"/>
        <w:spacing w:line="360" w:lineRule="auto"/>
        <w:jc w:val="center"/>
        <w:outlineLvl w:val="1"/>
        <w:rPr>
          <w:rFonts w:ascii="Times New Roman" w:hAnsi="Times New Roman" w:eastAsia="公文小标宋简"/>
          <w:bCs/>
          <w:color w:val="auto"/>
          <w:sz w:val="28"/>
        </w:rPr>
      </w:pPr>
      <w:r>
        <w:rPr>
          <w:rFonts w:hint="eastAsia" w:ascii="Times New Roman" w:hAnsi="Times New Roman" w:eastAsia="公文小标宋简"/>
          <w:bCs/>
          <w:color w:val="auto"/>
          <w:sz w:val="28"/>
        </w:rPr>
        <w:t>集中性实践教学环节安排表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513"/>
        <w:gridCol w:w="768"/>
        <w:gridCol w:w="680"/>
        <w:gridCol w:w="807"/>
        <w:gridCol w:w="81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pStyle w:val="26"/>
              <w:pBdr>
                <w:bottom w:val="none" w:color="auto" w:sz="0" w:space="0"/>
              </w:pBdr>
              <w:tabs>
                <w:tab w:val="clear" w:pos="4153"/>
                <w:tab w:val="clear" w:pos="8306"/>
              </w:tabs>
              <w:rPr>
                <w:color w:val="auto"/>
                <w:kern w:val="2"/>
              </w:rPr>
            </w:pPr>
            <w:r>
              <w:rPr>
                <w:rFonts w:hint="eastAsia"/>
                <w:color w:val="auto"/>
                <w:kern w:val="2"/>
              </w:rPr>
              <w:t>课程代码</w:t>
            </w:r>
          </w:p>
        </w:tc>
        <w:tc>
          <w:tcPr>
            <w:tcW w:w="2513"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名称</w:t>
            </w:r>
          </w:p>
        </w:tc>
        <w:tc>
          <w:tcPr>
            <w:tcW w:w="768"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课程</w:t>
            </w:r>
          </w:p>
          <w:p>
            <w:pPr>
              <w:snapToGrid w:val="0"/>
              <w:jc w:val="center"/>
              <w:rPr>
                <w:rFonts w:ascii="Times New Roman" w:hAnsi="Times New Roman"/>
                <w:color w:val="auto"/>
                <w:sz w:val="18"/>
                <w:szCs w:val="18"/>
              </w:rPr>
            </w:pPr>
            <w:r>
              <w:rPr>
                <w:rFonts w:hint="eastAsia" w:ascii="Times New Roman" w:hAnsi="Times New Roman"/>
                <w:color w:val="auto"/>
                <w:sz w:val="18"/>
                <w:szCs w:val="18"/>
              </w:rPr>
              <w:t>性质</w:t>
            </w:r>
          </w:p>
        </w:tc>
        <w:tc>
          <w:tcPr>
            <w:tcW w:w="680"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周数</w:t>
            </w:r>
          </w:p>
        </w:tc>
        <w:tc>
          <w:tcPr>
            <w:tcW w:w="807"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学分</w:t>
            </w:r>
          </w:p>
        </w:tc>
        <w:tc>
          <w:tcPr>
            <w:tcW w:w="814"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执行</w:t>
            </w:r>
          </w:p>
          <w:p>
            <w:pPr>
              <w:snapToGrid w:val="0"/>
              <w:jc w:val="center"/>
              <w:rPr>
                <w:rFonts w:ascii="Times New Roman" w:hAnsi="Times New Roman"/>
                <w:color w:val="auto"/>
                <w:sz w:val="18"/>
                <w:szCs w:val="18"/>
              </w:rPr>
            </w:pPr>
            <w:r>
              <w:rPr>
                <w:rFonts w:hint="eastAsia" w:ascii="Times New Roman" w:hAnsi="Times New Roman"/>
                <w:color w:val="auto"/>
                <w:sz w:val="18"/>
                <w:szCs w:val="18"/>
              </w:rPr>
              <w:t>学期</w:t>
            </w:r>
          </w:p>
        </w:tc>
        <w:tc>
          <w:tcPr>
            <w:tcW w:w="1155" w:type="dxa"/>
            <w:noWrap w:val="0"/>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rFonts w:ascii="Times New Roman" w:hAnsi="Times New Roman"/>
                <w:color w:val="auto"/>
                <w:sz w:val="18"/>
                <w:szCs w:val="18"/>
              </w:rPr>
            </w:pPr>
            <w:r>
              <w:rPr>
                <w:color w:val="auto"/>
                <w:sz w:val="18"/>
                <w:szCs w:val="18"/>
              </w:rPr>
              <w:t>MECH2501</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制图测绘</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1</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1</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1155" w:type="dxa"/>
            <w:noWrap w:val="0"/>
            <w:vAlign w:val="center"/>
          </w:tcPr>
          <w:p>
            <w:pPr>
              <w:snapToGrid w:val="0"/>
              <w:spacing w:line="300" w:lineRule="auto"/>
              <w:jc w:val="left"/>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rFonts w:ascii="Times New Roman" w:hAnsi="Times New Roman"/>
                <w:color w:val="auto"/>
                <w:sz w:val="18"/>
                <w:szCs w:val="18"/>
              </w:rPr>
            </w:pPr>
            <w:r>
              <w:rPr>
                <w:color w:val="auto"/>
                <w:sz w:val="18"/>
                <w:szCs w:val="18"/>
              </w:rPr>
              <w:t>COMP2502</w:t>
            </w:r>
          </w:p>
        </w:tc>
        <w:tc>
          <w:tcPr>
            <w:tcW w:w="2513" w:type="dxa"/>
            <w:noWrap w:val="0"/>
            <w:vAlign w:val="center"/>
          </w:tcPr>
          <w:p>
            <w:pPr>
              <w:snapToGrid w:val="0"/>
              <w:spacing w:line="300" w:lineRule="auto"/>
              <w:rPr>
                <w:rFonts w:ascii="Times New Roman" w:hAnsi="Times New Roman"/>
                <w:color w:val="auto"/>
                <w:sz w:val="18"/>
                <w:szCs w:val="18"/>
              </w:rPr>
            </w:pPr>
            <w:r>
              <w:rPr>
                <w:rFonts w:ascii="Times New Roman" w:hAnsi="Times New Roman"/>
                <w:color w:val="auto"/>
                <w:sz w:val="18"/>
                <w:szCs w:val="18"/>
              </w:rPr>
              <w:t>C</w:t>
            </w:r>
            <w:r>
              <w:rPr>
                <w:rFonts w:hint="eastAsia" w:ascii="Times New Roman" w:hAnsi="Times New Roman"/>
                <w:color w:val="auto"/>
                <w:sz w:val="18"/>
                <w:szCs w:val="18"/>
              </w:rPr>
              <w:t>语言程序设计课程设计</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1</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1</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1155" w:type="dxa"/>
            <w:noWrap w:val="0"/>
            <w:vAlign w:val="center"/>
          </w:tcPr>
          <w:p>
            <w:pPr>
              <w:snapToGrid w:val="0"/>
              <w:spacing w:line="300" w:lineRule="auto"/>
              <w:jc w:val="left"/>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rFonts w:ascii="Times New Roman" w:hAnsi="Times New Roman"/>
                <w:color w:val="auto"/>
                <w:sz w:val="18"/>
                <w:szCs w:val="18"/>
              </w:rPr>
            </w:pPr>
            <w:r>
              <w:rPr>
                <w:color w:val="auto"/>
                <w:sz w:val="18"/>
                <w:szCs w:val="18"/>
              </w:rPr>
              <w:t>MECH3505</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计算机辅助设计训练</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3</w:t>
            </w:r>
          </w:p>
        </w:tc>
        <w:tc>
          <w:tcPr>
            <w:tcW w:w="1155" w:type="dxa"/>
            <w:noWrap w:val="0"/>
            <w:vAlign w:val="center"/>
          </w:tcPr>
          <w:p>
            <w:pPr>
              <w:snapToGrid w:val="0"/>
              <w:spacing w:line="300" w:lineRule="auto"/>
              <w:jc w:val="left"/>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rFonts w:ascii="Times New Roman" w:hAnsi="Times New Roman"/>
                <w:color w:val="auto"/>
                <w:sz w:val="18"/>
                <w:szCs w:val="18"/>
              </w:rPr>
            </w:pPr>
            <w:r>
              <w:rPr>
                <w:color w:val="auto"/>
                <w:sz w:val="18"/>
                <w:szCs w:val="18"/>
              </w:rPr>
              <w:t>PRAC2402</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金工实习Ⅱ</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4</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4</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3</w:t>
            </w:r>
          </w:p>
        </w:tc>
        <w:tc>
          <w:tcPr>
            <w:tcW w:w="1155" w:type="dxa"/>
            <w:noWrap w:val="0"/>
            <w:vAlign w:val="center"/>
          </w:tcPr>
          <w:p>
            <w:pPr>
              <w:snapToGrid w:val="0"/>
              <w:spacing w:line="300" w:lineRule="auto"/>
              <w:jc w:val="left"/>
              <w:rPr>
                <w:rFonts w:ascii="Times New Roman" w:hAnsi="Times New Roman"/>
                <w:color w:val="auto"/>
                <w:sz w:val="18"/>
                <w:szCs w:val="18"/>
              </w:rPr>
            </w:pPr>
            <w:r>
              <w:rPr>
                <w:rFonts w:hint="eastAsia" w:ascii="Times New Roman" w:hAnsi="Times New Roman"/>
                <w:color w:val="auto"/>
                <w:sz w:val="18"/>
                <w:szCs w:val="18"/>
              </w:rPr>
              <w:t>分散到</w:t>
            </w:r>
            <w:r>
              <w:rPr>
                <w:rFonts w:ascii="Times New Roman" w:hAnsi="Times New Roman"/>
                <w:color w:val="auto"/>
                <w:sz w:val="18"/>
                <w:szCs w:val="18"/>
              </w:rPr>
              <w:t>1-16</w:t>
            </w:r>
            <w:r>
              <w:rPr>
                <w:rFonts w:hint="eastAsia" w:ascii="Times New Roman" w:hAnsi="Times New Roman"/>
                <w:color w:val="auto"/>
                <w:sz w:val="18"/>
                <w:szCs w:val="18"/>
              </w:rPr>
              <w:t>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rFonts w:ascii="Times New Roman" w:hAnsi="Times New Roman"/>
                <w:color w:val="auto"/>
                <w:sz w:val="18"/>
                <w:szCs w:val="18"/>
              </w:rPr>
            </w:pPr>
            <w:r>
              <w:rPr>
                <w:rFonts w:hint="eastAsia"/>
                <w:color w:val="auto"/>
                <w:sz w:val="18"/>
                <w:szCs w:val="18"/>
              </w:rPr>
              <w:t>PRAC0371</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创新创业训练</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3</w:t>
            </w:r>
          </w:p>
        </w:tc>
        <w:tc>
          <w:tcPr>
            <w:tcW w:w="1155" w:type="dxa"/>
            <w:noWrap w:val="0"/>
            <w:vAlign w:val="center"/>
          </w:tcPr>
          <w:p>
            <w:pPr>
              <w:snapToGrid w:val="0"/>
              <w:spacing w:line="300" w:lineRule="auto"/>
              <w:jc w:val="left"/>
              <w:rPr>
                <w:rFonts w:ascii="Times New Roman" w:hAnsi="Times New Roman"/>
                <w:color w:val="auto"/>
                <w:sz w:val="18"/>
                <w:szCs w:val="18"/>
              </w:rPr>
            </w:pPr>
            <w:r>
              <w:rPr>
                <w:rFonts w:hint="eastAsia" w:ascii="Times New Roman" w:hAnsi="Times New Roman"/>
                <w:color w:val="auto"/>
                <w:sz w:val="18"/>
                <w:szCs w:val="18"/>
              </w:rPr>
              <w:t>分散到</w:t>
            </w:r>
            <w:r>
              <w:rPr>
                <w:rFonts w:ascii="Times New Roman" w:hAnsi="Times New Roman"/>
                <w:color w:val="auto"/>
                <w:sz w:val="18"/>
                <w:szCs w:val="18"/>
              </w:rPr>
              <w:t>1-16</w:t>
            </w:r>
            <w:r>
              <w:rPr>
                <w:rFonts w:hint="eastAsia" w:ascii="Times New Roman" w:hAnsi="Times New Roman"/>
                <w:color w:val="auto"/>
                <w:sz w:val="18"/>
                <w:szCs w:val="18"/>
              </w:rPr>
              <w:t>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rFonts w:ascii="Times New Roman" w:hAnsi="Times New Roman"/>
                <w:color w:val="auto"/>
                <w:sz w:val="18"/>
                <w:szCs w:val="18"/>
              </w:rPr>
            </w:pPr>
            <w:r>
              <w:rPr>
                <w:color w:val="auto"/>
                <w:sz w:val="18"/>
                <w:szCs w:val="18"/>
              </w:rPr>
              <w:t>PRAC2302</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电工电子实习Ⅱ</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4</w:t>
            </w:r>
          </w:p>
        </w:tc>
        <w:tc>
          <w:tcPr>
            <w:tcW w:w="1155" w:type="dxa"/>
            <w:noWrap w:val="0"/>
            <w:vAlign w:val="center"/>
          </w:tcPr>
          <w:p>
            <w:pPr>
              <w:snapToGrid w:val="0"/>
              <w:spacing w:line="300" w:lineRule="auto"/>
              <w:jc w:val="left"/>
              <w:rPr>
                <w:rFonts w:ascii="Times New Roman" w:hAnsi="Times New Roman"/>
                <w:color w:val="auto"/>
                <w:sz w:val="18"/>
                <w:szCs w:val="18"/>
              </w:rPr>
            </w:pPr>
            <w:r>
              <w:rPr>
                <w:rFonts w:hint="eastAsia" w:ascii="Times New Roman" w:hAnsi="Times New Roman"/>
                <w:color w:val="auto"/>
                <w:sz w:val="18"/>
                <w:szCs w:val="18"/>
              </w:rPr>
              <w:t>分散到</w:t>
            </w:r>
            <w:r>
              <w:rPr>
                <w:rFonts w:ascii="Times New Roman" w:hAnsi="Times New Roman"/>
                <w:color w:val="auto"/>
                <w:sz w:val="18"/>
                <w:szCs w:val="18"/>
              </w:rPr>
              <w:t>1-16</w:t>
            </w:r>
            <w:r>
              <w:rPr>
                <w:rFonts w:hint="eastAsia" w:ascii="Times New Roman" w:hAnsi="Times New Roman"/>
                <w:color w:val="auto"/>
                <w:sz w:val="18"/>
                <w:szCs w:val="18"/>
              </w:rPr>
              <w:t>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rFonts w:ascii="Times New Roman" w:hAnsi="Times New Roman"/>
                <w:color w:val="auto"/>
                <w:sz w:val="18"/>
                <w:szCs w:val="18"/>
              </w:rPr>
            </w:pPr>
            <w:r>
              <w:rPr>
                <w:color w:val="auto"/>
                <w:sz w:val="18"/>
                <w:szCs w:val="18"/>
              </w:rPr>
              <w:t>MECH4402</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机械原理课程设计</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4</w:t>
            </w:r>
          </w:p>
        </w:tc>
        <w:tc>
          <w:tcPr>
            <w:tcW w:w="1155" w:type="dxa"/>
            <w:noWrap w:val="0"/>
            <w:vAlign w:val="center"/>
          </w:tcPr>
          <w:p>
            <w:pPr>
              <w:snapToGrid w:val="0"/>
              <w:spacing w:line="300" w:lineRule="auto"/>
              <w:jc w:val="left"/>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rFonts w:ascii="Times New Roman" w:hAnsi="Times New Roman"/>
                <w:color w:val="auto"/>
                <w:sz w:val="18"/>
                <w:szCs w:val="18"/>
              </w:rPr>
            </w:pPr>
            <w:r>
              <w:rPr>
                <w:color w:val="auto"/>
                <w:sz w:val="18"/>
                <w:szCs w:val="18"/>
              </w:rPr>
              <w:t>MECH4401</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机械设计课程设计Ⅰ</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2</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5</w:t>
            </w:r>
          </w:p>
        </w:tc>
        <w:tc>
          <w:tcPr>
            <w:tcW w:w="1155" w:type="dxa"/>
            <w:noWrap w:val="0"/>
            <w:vAlign w:val="center"/>
          </w:tcPr>
          <w:p>
            <w:pPr>
              <w:snapToGrid w:val="0"/>
              <w:spacing w:line="300" w:lineRule="auto"/>
              <w:jc w:val="left"/>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pacing w:line="200" w:lineRule="exact"/>
              <w:jc w:val="center"/>
              <w:rPr>
                <w:color w:val="auto"/>
                <w:sz w:val="18"/>
                <w:szCs w:val="18"/>
              </w:rPr>
            </w:pPr>
            <w:r>
              <w:rPr>
                <w:color w:val="auto"/>
                <w:sz w:val="18"/>
                <w:szCs w:val="18"/>
              </w:rPr>
              <w:t>PRAC0322</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生产实习Ⅱ</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3</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3</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7</w:t>
            </w:r>
          </w:p>
        </w:tc>
        <w:tc>
          <w:tcPr>
            <w:tcW w:w="1155" w:type="dxa"/>
            <w:noWrap w:val="0"/>
            <w:vAlign w:val="center"/>
          </w:tcPr>
          <w:p>
            <w:pPr>
              <w:snapToGrid w:val="0"/>
              <w:spacing w:line="300" w:lineRule="auto"/>
              <w:jc w:val="left"/>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napToGrid w:val="0"/>
              <w:spacing w:line="300" w:lineRule="auto"/>
              <w:jc w:val="center"/>
              <w:rPr>
                <w:color w:val="auto"/>
                <w:sz w:val="18"/>
                <w:szCs w:val="18"/>
              </w:rPr>
            </w:pPr>
            <w:r>
              <w:rPr>
                <w:color w:val="auto"/>
                <w:sz w:val="18"/>
                <w:szCs w:val="18"/>
              </w:rPr>
              <w:t>PRAC0341</w:t>
            </w:r>
          </w:p>
          <w:p>
            <w:pPr>
              <w:snapToGrid w:val="0"/>
              <w:spacing w:line="300" w:lineRule="auto"/>
              <w:jc w:val="center"/>
              <w:rPr>
                <w:rFonts w:ascii="Times New Roman" w:hAnsi="Times New Roman"/>
                <w:color w:val="auto"/>
                <w:sz w:val="18"/>
                <w:szCs w:val="18"/>
              </w:rPr>
            </w:pPr>
            <w:r>
              <w:rPr>
                <w:color w:val="auto"/>
                <w:sz w:val="18"/>
                <w:szCs w:val="18"/>
              </w:rPr>
              <w:t>PRAC0352</w:t>
            </w:r>
          </w:p>
        </w:tc>
        <w:tc>
          <w:tcPr>
            <w:tcW w:w="2513" w:type="dxa"/>
            <w:noWrap w:val="0"/>
            <w:vAlign w:val="center"/>
          </w:tcPr>
          <w:p>
            <w:pPr>
              <w:snapToGrid w:val="0"/>
              <w:spacing w:line="300" w:lineRule="auto"/>
              <w:rPr>
                <w:rFonts w:ascii="Times New Roman" w:hAnsi="Times New Roman"/>
                <w:color w:val="auto"/>
                <w:sz w:val="18"/>
                <w:szCs w:val="18"/>
              </w:rPr>
            </w:pPr>
            <w:r>
              <w:rPr>
                <w:rFonts w:hint="eastAsia" w:ascii="Times New Roman" w:hAnsi="Times New Roman"/>
                <w:color w:val="auto"/>
                <w:sz w:val="18"/>
                <w:szCs w:val="18"/>
              </w:rPr>
              <w:t>毕业实习与毕业设计</w:t>
            </w:r>
            <w:r>
              <w:rPr>
                <w:rFonts w:ascii="Times New Roman" w:hAnsi="Times New Roman"/>
                <w:color w:val="auto"/>
                <w:sz w:val="18"/>
                <w:szCs w:val="18"/>
              </w:rPr>
              <w:t>(</w:t>
            </w:r>
            <w:r>
              <w:rPr>
                <w:rFonts w:hint="eastAsia" w:ascii="Times New Roman" w:hAnsi="Times New Roman"/>
                <w:color w:val="auto"/>
                <w:sz w:val="18"/>
                <w:szCs w:val="18"/>
              </w:rPr>
              <w:t>论文</w:t>
            </w:r>
            <w:r>
              <w:rPr>
                <w:rFonts w:ascii="Times New Roman" w:hAnsi="Times New Roman"/>
                <w:color w:val="auto"/>
                <w:sz w:val="18"/>
                <w:szCs w:val="18"/>
              </w:rPr>
              <w:t>)</w:t>
            </w:r>
          </w:p>
        </w:tc>
        <w:tc>
          <w:tcPr>
            <w:tcW w:w="768"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必修</w:t>
            </w: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4+12</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16</w:t>
            </w:r>
          </w:p>
        </w:tc>
        <w:tc>
          <w:tcPr>
            <w:tcW w:w="814"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8</w:t>
            </w:r>
          </w:p>
        </w:tc>
        <w:tc>
          <w:tcPr>
            <w:tcW w:w="1155" w:type="dxa"/>
            <w:noWrap w:val="0"/>
            <w:vAlign w:val="center"/>
          </w:tcPr>
          <w:p>
            <w:pPr>
              <w:snapToGrid w:val="0"/>
              <w:spacing w:line="300" w:lineRule="auto"/>
              <w:jc w:val="left"/>
              <w:rPr>
                <w:rFonts w:ascii="Times New Roman" w:hAnsi="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9" w:type="dxa"/>
            <w:noWrap w:val="0"/>
            <w:vAlign w:val="center"/>
          </w:tcPr>
          <w:p>
            <w:pPr>
              <w:snapToGrid w:val="0"/>
              <w:spacing w:line="300" w:lineRule="auto"/>
              <w:jc w:val="center"/>
              <w:rPr>
                <w:rFonts w:ascii="Times New Roman" w:hAnsi="Times New Roman"/>
                <w:color w:val="auto"/>
                <w:sz w:val="18"/>
                <w:szCs w:val="18"/>
              </w:rPr>
            </w:pPr>
          </w:p>
        </w:tc>
        <w:tc>
          <w:tcPr>
            <w:tcW w:w="2513" w:type="dxa"/>
            <w:noWrap w:val="0"/>
            <w:vAlign w:val="center"/>
          </w:tcPr>
          <w:p>
            <w:pPr>
              <w:snapToGrid w:val="0"/>
              <w:spacing w:line="300" w:lineRule="auto"/>
              <w:jc w:val="center"/>
              <w:rPr>
                <w:rFonts w:ascii="Times New Roman" w:hAnsi="Times New Roman"/>
                <w:color w:val="auto"/>
                <w:sz w:val="18"/>
                <w:szCs w:val="18"/>
              </w:rPr>
            </w:pPr>
            <w:r>
              <w:rPr>
                <w:rFonts w:hint="eastAsia" w:ascii="Times New Roman" w:hAnsi="Times New Roman"/>
                <w:color w:val="auto"/>
                <w:sz w:val="18"/>
                <w:szCs w:val="18"/>
              </w:rPr>
              <w:t>合计</w:t>
            </w:r>
          </w:p>
        </w:tc>
        <w:tc>
          <w:tcPr>
            <w:tcW w:w="768" w:type="dxa"/>
            <w:noWrap w:val="0"/>
            <w:vAlign w:val="center"/>
          </w:tcPr>
          <w:p>
            <w:pPr>
              <w:snapToGrid w:val="0"/>
              <w:spacing w:line="300" w:lineRule="auto"/>
              <w:jc w:val="center"/>
              <w:rPr>
                <w:rFonts w:ascii="Times New Roman" w:hAnsi="Times New Roman"/>
                <w:color w:val="auto"/>
                <w:sz w:val="18"/>
                <w:szCs w:val="18"/>
              </w:rPr>
            </w:pPr>
          </w:p>
        </w:tc>
        <w:tc>
          <w:tcPr>
            <w:tcW w:w="680"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35</w:t>
            </w:r>
          </w:p>
        </w:tc>
        <w:tc>
          <w:tcPr>
            <w:tcW w:w="807" w:type="dxa"/>
            <w:noWrap w:val="0"/>
            <w:vAlign w:val="center"/>
          </w:tcPr>
          <w:p>
            <w:pPr>
              <w:snapToGrid w:val="0"/>
              <w:spacing w:line="300" w:lineRule="auto"/>
              <w:jc w:val="center"/>
              <w:rPr>
                <w:rFonts w:ascii="Times New Roman" w:hAnsi="Times New Roman"/>
                <w:color w:val="auto"/>
                <w:sz w:val="18"/>
                <w:szCs w:val="18"/>
              </w:rPr>
            </w:pPr>
            <w:r>
              <w:rPr>
                <w:rFonts w:ascii="Times New Roman" w:hAnsi="Times New Roman"/>
                <w:color w:val="auto"/>
                <w:sz w:val="18"/>
                <w:szCs w:val="18"/>
              </w:rPr>
              <w:t>35</w:t>
            </w:r>
          </w:p>
        </w:tc>
        <w:tc>
          <w:tcPr>
            <w:tcW w:w="814" w:type="dxa"/>
            <w:noWrap w:val="0"/>
            <w:vAlign w:val="center"/>
          </w:tcPr>
          <w:p>
            <w:pPr>
              <w:snapToGrid w:val="0"/>
              <w:spacing w:line="300" w:lineRule="auto"/>
              <w:jc w:val="center"/>
              <w:rPr>
                <w:rFonts w:ascii="Times New Roman" w:hAnsi="Times New Roman"/>
                <w:color w:val="auto"/>
                <w:sz w:val="18"/>
                <w:szCs w:val="18"/>
              </w:rPr>
            </w:pPr>
          </w:p>
        </w:tc>
        <w:tc>
          <w:tcPr>
            <w:tcW w:w="1155" w:type="dxa"/>
            <w:noWrap w:val="0"/>
            <w:vAlign w:val="center"/>
          </w:tcPr>
          <w:p>
            <w:pPr>
              <w:snapToGrid w:val="0"/>
              <w:spacing w:line="300" w:lineRule="auto"/>
              <w:rPr>
                <w:rFonts w:ascii="Times New Roman" w:hAnsi="Times New Roman"/>
                <w:color w:val="auto"/>
                <w:sz w:val="18"/>
                <w:szCs w:val="18"/>
              </w:rPr>
            </w:pPr>
          </w:p>
        </w:tc>
      </w:tr>
    </w:tbl>
    <w:p>
      <w:pPr>
        <w:snapToGrid w:val="0"/>
        <w:spacing w:line="300" w:lineRule="auto"/>
        <w:jc w:val="left"/>
        <w:rPr>
          <w:rFonts w:ascii="Times New Roman" w:hAnsi="Times New Roman"/>
          <w:color w:val="auto"/>
          <w:sz w:val="24"/>
        </w:rPr>
      </w:pPr>
      <w:r>
        <w:rPr>
          <w:rFonts w:ascii="Times New Roman" w:hAnsi="Times New Roman"/>
          <w:color w:val="auto"/>
          <w:sz w:val="24"/>
        </w:rPr>
        <w:t xml:space="preserve"> </w:t>
      </w: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hint="eastAsia" w:ascii="黑体" w:eastAsia="黑体"/>
          <w:bCs/>
          <w:color w:val="auto"/>
          <w:sz w:val="28"/>
        </w:rPr>
      </w:pPr>
    </w:p>
    <w:p>
      <w:pPr>
        <w:snapToGrid w:val="0"/>
        <w:spacing w:line="300" w:lineRule="auto"/>
        <w:jc w:val="left"/>
        <w:rPr>
          <w:rFonts w:ascii="黑体" w:eastAsia="黑体"/>
          <w:bCs/>
          <w:color w:val="auto"/>
          <w:sz w:val="28"/>
        </w:rPr>
      </w:pPr>
      <w:r>
        <w:rPr>
          <w:rFonts w:hint="eastAsia" w:ascii="黑体" w:eastAsia="黑体"/>
          <w:bCs/>
          <w:color w:val="auto"/>
          <w:sz w:val="28"/>
        </w:rPr>
        <w:t>附表</w:t>
      </w:r>
      <w:r>
        <w:rPr>
          <w:rFonts w:ascii="黑体" w:eastAsia="黑体"/>
          <w:bCs/>
          <w:color w:val="auto"/>
          <w:sz w:val="28"/>
        </w:rPr>
        <w:t>7</w:t>
      </w:r>
    </w:p>
    <w:p>
      <w:pPr>
        <w:ind w:firstLine="2660" w:firstLineChars="950"/>
        <w:outlineLvl w:val="1"/>
        <w:rPr>
          <w:bCs/>
          <w:color w:val="auto"/>
          <w:sz w:val="28"/>
        </w:rPr>
      </w:pPr>
      <w:r>
        <w:rPr>
          <w:rFonts w:hint="eastAsia" w:ascii="公文小标宋简" w:eastAsia="公文小标宋简"/>
          <w:bCs/>
          <w:color w:val="auto"/>
          <w:sz w:val="28"/>
        </w:rPr>
        <w:t>免收费学分课程安排表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312"/>
        <w:gridCol w:w="675"/>
        <w:gridCol w:w="613"/>
        <w:gridCol w:w="613"/>
        <w:gridCol w:w="637"/>
        <w:gridCol w:w="688"/>
        <w:gridCol w:w="1202"/>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20" w:lineRule="exact"/>
              <w:rPr>
                <w:rFonts w:hint="eastAsia" w:ascii="宋体" w:hAnsi="宋体" w:cs="宋体"/>
                <w:b/>
                <w:color w:val="auto"/>
                <w:sz w:val="18"/>
                <w:szCs w:val="18"/>
              </w:rPr>
            </w:pPr>
            <w:bookmarkStart w:id="2" w:name="_Hlk41988787"/>
            <w:r>
              <w:rPr>
                <w:rFonts w:hint="eastAsia" w:ascii="宋体" w:hAnsi="宋体" w:cs="宋体"/>
                <w:b/>
                <w:color w:val="auto"/>
                <w:sz w:val="18"/>
                <w:szCs w:val="18"/>
              </w:rPr>
              <w:t>课程代码</w:t>
            </w:r>
          </w:p>
        </w:tc>
        <w:tc>
          <w:tcPr>
            <w:tcW w:w="2312" w:type="dxa"/>
            <w:noWrap w:val="0"/>
            <w:vAlign w:val="center"/>
          </w:tcPr>
          <w:p>
            <w:pPr>
              <w:pStyle w:val="136"/>
              <w:snapToGrid w:val="0"/>
              <w:spacing w:line="220" w:lineRule="exact"/>
              <w:rPr>
                <w:rFonts w:hint="eastAsia" w:ascii="宋体" w:hAnsi="宋体" w:cs="宋体"/>
                <w:b/>
                <w:color w:val="auto"/>
                <w:sz w:val="18"/>
                <w:szCs w:val="18"/>
              </w:rPr>
            </w:pPr>
            <w:r>
              <w:rPr>
                <w:rFonts w:hint="eastAsia" w:ascii="宋体" w:hAnsi="宋体" w:cs="宋体"/>
                <w:b/>
                <w:color w:val="auto"/>
                <w:sz w:val="18"/>
                <w:szCs w:val="18"/>
              </w:rPr>
              <w:t>课程名称</w:t>
            </w:r>
          </w:p>
        </w:tc>
        <w:tc>
          <w:tcPr>
            <w:tcW w:w="675" w:type="dxa"/>
            <w:noWrap w:val="0"/>
            <w:vAlign w:val="center"/>
          </w:tcPr>
          <w:p>
            <w:pPr>
              <w:snapToGrid w:val="0"/>
              <w:spacing w:line="220" w:lineRule="exact"/>
              <w:jc w:val="center"/>
              <w:rPr>
                <w:rFonts w:hint="eastAsia" w:ascii="宋体" w:hAnsi="宋体" w:cs="宋体"/>
                <w:b/>
                <w:color w:val="auto"/>
                <w:sz w:val="18"/>
                <w:szCs w:val="18"/>
              </w:rPr>
            </w:pPr>
            <w:r>
              <w:rPr>
                <w:rFonts w:hint="eastAsia" w:ascii="宋体" w:hAnsi="宋体" w:cs="宋体"/>
                <w:b/>
                <w:color w:val="auto"/>
                <w:sz w:val="18"/>
                <w:szCs w:val="18"/>
              </w:rPr>
              <w:t>学分</w:t>
            </w:r>
          </w:p>
        </w:tc>
        <w:tc>
          <w:tcPr>
            <w:tcW w:w="613" w:type="dxa"/>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学时</w:t>
            </w:r>
          </w:p>
        </w:tc>
        <w:tc>
          <w:tcPr>
            <w:tcW w:w="613" w:type="dxa"/>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课程性质</w:t>
            </w:r>
          </w:p>
        </w:tc>
        <w:tc>
          <w:tcPr>
            <w:tcW w:w="637" w:type="dxa"/>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考核方式</w:t>
            </w:r>
          </w:p>
        </w:tc>
        <w:tc>
          <w:tcPr>
            <w:tcW w:w="688" w:type="dxa"/>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开课学期</w:t>
            </w:r>
          </w:p>
        </w:tc>
        <w:tc>
          <w:tcPr>
            <w:tcW w:w="1202" w:type="dxa"/>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开课部门</w:t>
            </w:r>
          </w:p>
        </w:tc>
        <w:tc>
          <w:tcPr>
            <w:tcW w:w="949" w:type="dxa"/>
            <w:noWrap w:val="0"/>
            <w:vAlign w:val="center"/>
          </w:tcPr>
          <w:p>
            <w:pPr>
              <w:jc w:val="center"/>
              <w:rPr>
                <w:rFonts w:hint="eastAsia" w:ascii="宋体" w:hAnsi="宋体" w:cs="宋体"/>
                <w:b/>
                <w:color w:val="auto"/>
                <w:sz w:val="18"/>
                <w:szCs w:val="18"/>
              </w:rPr>
            </w:pPr>
            <w:r>
              <w:rPr>
                <w:rFonts w:hint="eastAsia" w:ascii="宋体" w:hAnsi="宋体" w:cs="宋体"/>
                <w:b/>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b/>
                <w:bCs/>
                <w:color w:val="auto"/>
                <w:sz w:val="18"/>
                <w:szCs w:val="18"/>
              </w:rPr>
            </w:pPr>
            <w:r>
              <w:rPr>
                <w:rFonts w:hint="eastAsia"/>
                <w:color w:val="auto"/>
                <w:sz w:val="18"/>
                <w:szCs w:val="18"/>
              </w:rPr>
              <w:t>FEEC0100</w:t>
            </w:r>
          </w:p>
        </w:tc>
        <w:tc>
          <w:tcPr>
            <w:tcW w:w="2312" w:type="dxa"/>
            <w:noWrap w:val="0"/>
            <w:vAlign w:val="center"/>
          </w:tcPr>
          <w:p>
            <w:pPr>
              <w:snapToGrid w:val="0"/>
              <w:spacing w:line="220" w:lineRule="exact"/>
              <w:rPr>
                <w:b/>
                <w:bCs/>
                <w:color w:val="auto"/>
                <w:sz w:val="18"/>
                <w:szCs w:val="18"/>
              </w:rPr>
            </w:pPr>
            <w:r>
              <w:rPr>
                <w:color w:val="auto"/>
                <w:sz w:val="18"/>
                <w:szCs w:val="18"/>
              </w:rPr>
              <w:t>军事</w:t>
            </w:r>
            <w:r>
              <w:rPr>
                <w:rFonts w:hint="eastAsia"/>
                <w:color w:val="auto"/>
                <w:sz w:val="18"/>
                <w:szCs w:val="18"/>
              </w:rPr>
              <w:t>技能训练</w:t>
            </w:r>
          </w:p>
        </w:tc>
        <w:tc>
          <w:tcPr>
            <w:tcW w:w="675" w:type="dxa"/>
            <w:noWrap w:val="0"/>
            <w:vAlign w:val="center"/>
          </w:tcPr>
          <w:p>
            <w:pPr>
              <w:snapToGrid w:val="0"/>
              <w:spacing w:line="240" w:lineRule="exact"/>
              <w:jc w:val="center"/>
              <w:rPr>
                <w:rFonts w:hint="eastAsia"/>
                <w:color w:val="auto"/>
                <w:sz w:val="18"/>
                <w:szCs w:val="18"/>
              </w:rPr>
            </w:pPr>
            <w:r>
              <w:rPr>
                <w:color w:val="auto"/>
                <w:sz w:val="18"/>
                <w:szCs w:val="18"/>
              </w:rPr>
              <w:t>2</w:t>
            </w:r>
            <w:r>
              <w:rPr>
                <w:rFonts w:hint="eastAsia"/>
                <w:color w:val="auto"/>
                <w:sz w:val="18"/>
                <w:szCs w:val="18"/>
              </w:rPr>
              <w:t>.0</w:t>
            </w:r>
          </w:p>
        </w:tc>
        <w:tc>
          <w:tcPr>
            <w:tcW w:w="613" w:type="dxa"/>
            <w:noWrap w:val="0"/>
            <w:vAlign w:val="center"/>
          </w:tcPr>
          <w:p>
            <w:pPr>
              <w:snapToGrid w:val="0"/>
              <w:spacing w:line="240" w:lineRule="exact"/>
              <w:jc w:val="center"/>
              <w:rPr>
                <w:color w:val="auto"/>
                <w:sz w:val="18"/>
                <w:szCs w:val="18"/>
              </w:rPr>
            </w:pPr>
            <w:r>
              <w:rPr>
                <w:rFonts w:hint="eastAsia"/>
                <w:color w:val="auto"/>
                <w:sz w:val="18"/>
                <w:szCs w:val="18"/>
              </w:rPr>
              <w:t>32</w:t>
            </w:r>
          </w:p>
        </w:tc>
        <w:tc>
          <w:tcPr>
            <w:tcW w:w="613" w:type="dxa"/>
            <w:noWrap w:val="0"/>
            <w:vAlign w:val="center"/>
          </w:tcPr>
          <w:p>
            <w:pPr>
              <w:snapToGrid w:val="0"/>
              <w:spacing w:line="240" w:lineRule="exact"/>
              <w:jc w:val="center"/>
              <w:rPr>
                <w:rFonts w:hint="eastAsia"/>
                <w:b/>
                <w:bCs/>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b/>
                <w:bCs/>
                <w:color w:val="auto"/>
                <w:sz w:val="18"/>
                <w:szCs w:val="18"/>
              </w:rPr>
            </w:pPr>
            <w:r>
              <w:rPr>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1</w:t>
            </w:r>
          </w:p>
        </w:tc>
        <w:tc>
          <w:tcPr>
            <w:tcW w:w="1202"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学工处</w:t>
            </w:r>
          </w:p>
        </w:tc>
        <w:tc>
          <w:tcPr>
            <w:tcW w:w="949" w:type="dxa"/>
            <w:noWrap w:val="0"/>
            <w:vAlign w:val="center"/>
          </w:tcPr>
          <w:p>
            <w:pPr>
              <w:jc w:val="center"/>
              <w:rPr>
                <w:rFonts w:ascii="宋体" w:hAnsi="宋体" w:cs="宋体"/>
                <w:color w:val="auto"/>
                <w:sz w:val="18"/>
                <w:szCs w:val="18"/>
              </w:rPr>
            </w:pPr>
            <w:r>
              <w:rPr>
                <w:rFonts w:hint="eastAsia" w:ascii="宋体" w:hAnsi="宋体" w:cs="宋体"/>
                <w:color w:val="auto"/>
                <w:sz w:val="18"/>
                <w:szCs w:val="18"/>
              </w:rPr>
              <w:t>3周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rFonts w:hint="eastAsia"/>
                <w:color w:val="auto"/>
                <w:sz w:val="18"/>
                <w:szCs w:val="18"/>
              </w:rPr>
            </w:pPr>
            <w:r>
              <w:rPr>
                <w:rFonts w:hint="eastAsia"/>
                <w:color w:val="auto"/>
                <w:sz w:val="18"/>
                <w:szCs w:val="18"/>
              </w:rPr>
              <w:t>FEEC010</w:t>
            </w:r>
            <w:r>
              <w:rPr>
                <w:color w:val="auto"/>
                <w:sz w:val="18"/>
                <w:szCs w:val="18"/>
              </w:rPr>
              <w:t>1</w:t>
            </w:r>
          </w:p>
        </w:tc>
        <w:tc>
          <w:tcPr>
            <w:tcW w:w="2312" w:type="dxa"/>
            <w:noWrap w:val="0"/>
            <w:vAlign w:val="center"/>
          </w:tcPr>
          <w:p>
            <w:pPr>
              <w:snapToGrid w:val="0"/>
              <w:spacing w:line="220" w:lineRule="exact"/>
              <w:rPr>
                <w:color w:val="auto"/>
                <w:sz w:val="18"/>
                <w:szCs w:val="18"/>
              </w:rPr>
            </w:pPr>
            <w:r>
              <w:rPr>
                <w:color w:val="auto"/>
                <w:sz w:val="18"/>
                <w:szCs w:val="18"/>
              </w:rPr>
              <w:t>军事</w:t>
            </w:r>
            <w:r>
              <w:rPr>
                <w:rFonts w:hint="eastAsia"/>
                <w:color w:val="auto"/>
                <w:sz w:val="18"/>
                <w:szCs w:val="18"/>
              </w:rPr>
              <w:t>理论</w:t>
            </w:r>
          </w:p>
        </w:tc>
        <w:tc>
          <w:tcPr>
            <w:tcW w:w="675" w:type="dxa"/>
            <w:noWrap w:val="0"/>
            <w:vAlign w:val="center"/>
          </w:tcPr>
          <w:p>
            <w:pPr>
              <w:snapToGrid w:val="0"/>
              <w:spacing w:line="240" w:lineRule="exact"/>
              <w:jc w:val="center"/>
              <w:rPr>
                <w:color w:val="auto"/>
                <w:sz w:val="18"/>
                <w:szCs w:val="18"/>
              </w:rPr>
            </w:pPr>
            <w:r>
              <w:rPr>
                <w:color w:val="auto"/>
                <w:sz w:val="18"/>
                <w:szCs w:val="18"/>
              </w:rPr>
              <w:t>2</w:t>
            </w:r>
            <w:r>
              <w:rPr>
                <w:rFonts w:hint="eastAsia"/>
                <w:color w:val="auto"/>
                <w:sz w:val="18"/>
                <w:szCs w:val="18"/>
              </w:rPr>
              <w:t>.0</w:t>
            </w:r>
          </w:p>
        </w:tc>
        <w:tc>
          <w:tcPr>
            <w:tcW w:w="613" w:type="dxa"/>
            <w:noWrap w:val="0"/>
            <w:vAlign w:val="center"/>
          </w:tcPr>
          <w:p>
            <w:pPr>
              <w:snapToGrid w:val="0"/>
              <w:spacing w:line="240" w:lineRule="exact"/>
              <w:jc w:val="center"/>
              <w:rPr>
                <w:rFonts w:hint="eastAsia"/>
                <w:color w:val="auto"/>
                <w:sz w:val="18"/>
                <w:szCs w:val="18"/>
              </w:rPr>
            </w:pPr>
            <w:r>
              <w:rPr>
                <w:rFonts w:hint="eastAsia"/>
                <w:color w:val="auto"/>
                <w:sz w:val="18"/>
                <w:szCs w:val="18"/>
              </w:rPr>
              <w:t>3</w:t>
            </w:r>
            <w:r>
              <w:rPr>
                <w:color w:val="auto"/>
                <w:sz w:val="18"/>
                <w:szCs w:val="18"/>
              </w:rPr>
              <w:t>6</w:t>
            </w:r>
          </w:p>
        </w:tc>
        <w:tc>
          <w:tcPr>
            <w:tcW w:w="613" w:type="dxa"/>
            <w:noWrap w:val="0"/>
            <w:vAlign w:val="center"/>
          </w:tcPr>
          <w:p>
            <w:pPr>
              <w:snapToGrid w:val="0"/>
              <w:spacing w:line="240" w:lineRule="exact"/>
              <w:jc w:val="center"/>
              <w:rPr>
                <w:rFonts w:hint="eastAsia"/>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color w:val="auto"/>
                <w:sz w:val="18"/>
                <w:szCs w:val="18"/>
              </w:rPr>
            </w:pPr>
            <w:r>
              <w:rPr>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1</w:t>
            </w:r>
          </w:p>
        </w:tc>
        <w:tc>
          <w:tcPr>
            <w:tcW w:w="1202"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学工处</w:t>
            </w:r>
          </w:p>
        </w:tc>
        <w:tc>
          <w:tcPr>
            <w:tcW w:w="949" w:type="dxa"/>
            <w:noWrap w:val="0"/>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color w:val="auto"/>
                <w:sz w:val="18"/>
                <w:szCs w:val="18"/>
              </w:rPr>
            </w:pPr>
            <w:r>
              <w:rPr>
                <w:rFonts w:hint="eastAsia"/>
                <w:color w:val="auto"/>
                <w:sz w:val="18"/>
                <w:szCs w:val="18"/>
              </w:rPr>
              <w:t>FEEC0200</w:t>
            </w:r>
          </w:p>
        </w:tc>
        <w:tc>
          <w:tcPr>
            <w:tcW w:w="2312" w:type="dxa"/>
            <w:noWrap w:val="0"/>
            <w:vAlign w:val="center"/>
          </w:tcPr>
          <w:p>
            <w:pPr>
              <w:snapToGrid w:val="0"/>
              <w:spacing w:line="220" w:lineRule="exact"/>
              <w:rPr>
                <w:color w:val="auto"/>
                <w:sz w:val="18"/>
                <w:szCs w:val="18"/>
              </w:rPr>
            </w:pPr>
            <w:r>
              <w:rPr>
                <w:color w:val="auto"/>
                <w:sz w:val="18"/>
                <w:szCs w:val="18"/>
              </w:rPr>
              <w:t>形势与政策</w:t>
            </w:r>
          </w:p>
        </w:tc>
        <w:tc>
          <w:tcPr>
            <w:tcW w:w="675" w:type="dxa"/>
            <w:noWrap w:val="0"/>
            <w:vAlign w:val="center"/>
          </w:tcPr>
          <w:p>
            <w:pPr>
              <w:snapToGrid w:val="0"/>
              <w:spacing w:line="240" w:lineRule="exact"/>
              <w:jc w:val="center"/>
              <w:rPr>
                <w:rFonts w:hint="eastAsia"/>
                <w:color w:val="auto"/>
                <w:sz w:val="18"/>
                <w:szCs w:val="18"/>
              </w:rPr>
            </w:pPr>
            <w:r>
              <w:rPr>
                <w:rFonts w:hint="eastAsia"/>
                <w:color w:val="auto"/>
                <w:sz w:val="18"/>
                <w:szCs w:val="18"/>
              </w:rPr>
              <w:t>2.0</w:t>
            </w:r>
          </w:p>
        </w:tc>
        <w:tc>
          <w:tcPr>
            <w:tcW w:w="613" w:type="dxa"/>
            <w:noWrap w:val="0"/>
            <w:vAlign w:val="center"/>
          </w:tcPr>
          <w:p>
            <w:pPr>
              <w:snapToGrid w:val="0"/>
              <w:spacing w:line="240" w:lineRule="exact"/>
              <w:jc w:val="center"/>
              <w:rPr>
                <w:rFonts w:hint="eastAsia"/>
                <w:color w:val="auto"/>
                <w:sz w:val="18"/>
                <w:szCs w:val="18"/>
              </w:rPr>
            </w:pPr>
            <w:r>
              <w:rPr>
                <w:rFonts w:hint="eastAsia"/>
                <w:color w:val="auto"/>
                <w:sz w:val="18"/>
                <w:szCs w:val="18"/>
              </w:rPr>
              <w:t>(64)</w:t>
            </w:r>
          </w:p>
        </w:tc>
        <w:tc>
          <w:tcPr>
            <w:tcW w:w="613" w:type="dxa"/>
            <w:noWrap w:val="0"/>
            <w:vAlign w:val="center"/>
          </w:tcPr>
          <w:p>
            <w:pPr>
              <w:snapToGrid w:val="0"/>
              <w:spacing w:line="240" w:lineRule="exact"/>
              <w:jc w:val="center"/>
              <w:rPr>
                <w:b/>
                <w:bCs/>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b/>
                <w:bCs/>
                <w:color w:val="auto"/>
                <w:sz w:val="18"/>
                <w:szCs w:val="18"/>
              </w:rPr>
            </w:pPr>
            <w:r>
              <w:rPr>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1-8</w:t>
            </w:r>
          </w:p>
        </w:tc>
        <w:tc>
          <w:tcPr>
            <w:tcW w:w="1202"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马克思学院</w:t>
            </w:r>
          </w:p>
        </w:tc>
        <w:tc>
          <w:tcPr>
            <w:tcW w:w="949" w:type="dxa"/>
            <w:noWrap w:val="0"/>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rFonts w:hint="eastAsia"/>
                <w:color w:val="auto"/>
                <w:sz w:val="18"/>
                <w:szCs w:val="18"/>
              </w:rPr>
            </w:pPr>
            <w:r>
              <w:rPr>
                <w:rFonts w:hint="eastAsia"/>
                <w:color w:val="auto"/>
                <w:sz w:val="18"/>
                <w:szCs w:val="18"/>
              </w:rPr>
              <w:t>FEEC0300</w:t>
            </w:r>
          </w:p>
        </w:tc>
        <w:tc>
          <w:tcPr>
            <w:tcW w:w="2312" w:type="dxa"/>
            <w:noWrap w:val="0"/>
            <w:vAlign w:val="center"/>
          </w:tcPr>
          <w:p>
            <w:pPr>
              <w:snapToGrid w:val="0"/>
              <w:spacing w:line="220" w:lineRule="exact"/>
              <w:rPr>
                <w:rFonts w:hint="eastAsia"/>
                <w:color w:val="auto"/>
                <w:sz w:val="18"/>
                <w:szCs w:val="18"/>
              </w:rPr>
            </w:pPr>
            <w:r>
              <w:rPr>
                <w:rFonts w:hint="eastAsia"/>
                <w:color w:val="auto"/>
                <w:sz w:val="18"/>
                <w:szCs w:val="18"/>
              </w:rPr>
              <w:t>思想政治理论课课外实践</w:t>
            </w:r>
          </w:p>
        </w:tc>
        <w:tc>
          <w:tcPr>
            <w:tcW w:w="675" w:type="dxa"/>
            <w:noWrap w:val="0"/>
            <w:vAlign w:val="center"/>
          </w:tcPr>
          <w:p>
            <w:pPr>
              <w:snapToGrid w:val="0"/>
              <w:spacing w:line="240" w:lineRule="exact"/>
              <w:jc w:val="center"/>
              <w:rPr>
                <w:rFonts w:hint="eastAsia"/>
                <w:color w:val="auto"/>
                <w:sz w:val="18"/>
                <w:szCs w:val="18"/>
              </w:rPr>
            </w:pPr>
            <w:r>
              <w:rPr>
                <w:rFonts w:hint="eastAsia"/>
                <w:color w:val="auto"/>
                <w:sz w:val="18"/>
                <w:szCs w:val="18"/>
              </w:rPr>
              <w:t>2.0</w:t>
            </w:r>
          </w:p>
        </w:tc>
        <w:tc>
          <w:tcPr>
            <w:tcW w:w="613" w:type="dxa"/>
            <w:noWrap w:val="0"/>
            <w:vAlign w:val="center"/>
          </w:tcPr>
          <w:p>
            <w:pPr>
              <w:snapToGrid w:val="0"/>
              <w:spacing w:line="240" w:lineRule="exact"/>
              <w:jc w:val="center"/>
              <w:rPr>
                <w:rFonts w:hint="eastAsia"/>
                <w:color w:val="auto"/>
                <w:sz w:val="18"/>
                <w:szCs w:val="18"/>
              </w:rPr>
            </w:pPr>
            <w:r>
              <w:rPr>
                <w:rFonts w:hint="eastAsia"/>
                <w:color w:val="auto"/>
                <w:sz w:val="18"/>
                <w:szCs w:val="18"/>
              </w:rPr>
              <w:t>(64)</w:t>
            </w:r>
          </w:p>
        </w:tc>
        <w:tc>
          <w:tcPr>
            <w:tcW w:w="613" w:type="dxa"/>
            <w:noWrap w:val="0"/>
            <w:vAlign w:val="center"/>
          </w:tcPr>
          <w:p>
            <w:pPr>
              <w:snapToGrid w:val="0"/>
              <w:spacing w:line="240" w:lineRule="exact"/>
              <w:jc w:val="center"/>
              <w:rPr>
                <w:rFonts w:hint="eastAsia"/>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bCs/>
                <w:color w:val="auto"/>
                <w:sz w:val="18"/>
                <w:szCs w:val="18"/>
              </w:rPr>
            </w:pPr>
            <w:r>
              <w:rPr>
                <w:rFonts w:hint="eastAsia"/>
                <w:bCs/>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1-4</w:t>
            </w:r>
          </w:p>
        </w:tc>
        <w:tc>
          <w:tcPr>
            <w:tcW w:w="1202"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马克思学院</w:t>
            </w:r>
          </w:p>
        </w:tc>
        <w:tc>
          <w:tcPr>
            <w:tcW w:w="949" w:type="dxa"/>
            <w:noWrap w:val="0"/>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rFonts w:hint="eastAsia"/>
                <w:color w:val="auto"/>
                <w:sz w:val="18"/>
                <w:szCs w:val="18"/>
              </w:rPr>
            </w:pPr>
            <w:r>
              <w:rPr>
                <w:color w:val="auto"/>
                <w:sz w:val="18"/>
                <w:szCs w:val="18"/>
              </w:rPr>
              <w:t>FEEC040</w:t>
            </w:r>
            <w:r>
              <w:rPr>
                <w:rFonts w:hint="eastAsia"/>
                <w:color w:val="auto"/>
                <w:sz w:val="18"/>
                <w:szCs w:val="18"/>
              </w:rPr>
              <w:t>6</w:t>
            </w:r>
          </w:p>
        </w:tc>
        <w:tc>
          <w:tcPr>
            <w:tcW w:w="2312" w:type="dxa"/>
            <w:noWrap w:val="0"/>
            <w:vAlign w:val="center"/>
          </w:tcPr>
          <w:p>
            <w:pPr>
              <w:snapToGrid w:val="0"/>
              <w:spacing w:line="220" w:lineRule="exact"/>
              <w:rPr>
                <w:color w:val="auto"/>
                <w:sz w:val="18"/>
                <w:szCs w:val="18"/>
              </w:rPr>
            </w:pPr>
            <w:r>
              <w:rPr>
                <w:rFonts w:hint="eastAsia"/>
                <w:color w:val="auto"/>
                <w:sz w:val="18"/>
                <w:szCs w:val="18"/>
              </w:rPr>
              <w:t>英语自主学习I1</w:t>
            </w:r>
          </w:p>
        </w:tc>
        <w:tc>
          <w:tcPr>
            <w:tcW w:w="675" w:type="dxa"/>
            <w:noWrap w:val="0"/>
            <w:vAlign w:val="center"/>
          </w:tcPr>
          <w:p>
            <w:pPr>
              <w:snapToGrid w:val="0"/>
              <w:spacing w:line="240" w:lineRule="exact"/>
              <w:jc w:val="center"/>
              <w:rPr>
                <w:rFonts w:hint="eastAsia"/>
                <w:color w:val="auto"/>
                <w:sz w:val="18"/>
                <w:szCs w:val="18"/>
              </w:rPr>
            </w:pPr>
            <w:r>
              <w:rPr>
                <w:rFonts w:hint="eastAsia"/>
                <w:color w:val="auto"/>
                <w:sz w:val="18"/>
                <w:szCs w:val="18"/>
              </w:rPr>
              <w:t>0.5</w:t>
            </w:r>
          </w:p>
        </w:tc>
        <w:tc>
          <w:tcPr>
            <w:tcW w:w="613" w:type="dxa"/>
            <w:noWrap w:val="0"/>
            <w:vAlign w:val="center"/>
          </w:tcPr>
          <w:p>
            <w:pPr>
              <w:snapToGrid w:val="0"/>
              <w:spacing w:line="240" w:lineRule="exact"/>
              <w:jc w:val="center"/>
              <w:rPr>
                <w:rFonts w:hint="eastAsia"/>
                <w:color w:val="auto"/>
                <w:sz w:val="18"/>
                <w:szCs w:val="18"/>
              </w:rPr>
            </w:pPr>
            <w:r>
              <w:rPr>
                <w:color w:val="auto"/>
                <w:sz w:val="18"/>
                <w:szCs w:val="18"/>
              </w:rPr>
              <w:t>(</w:t>
            </w:r>
            <w:r>
              <w:rPr>
                <w:rFonts w:hint="eastAsia"/>
                <w:color w:val="auto"/>
                <w:sz w:val="18"/>
                <w:szCs w:val="18"/>
              </w:rPr>
              <w:t>32</w:t>
            </w:r>
            <w:r>
              <w:rPr>
                <w:color w:val="auto"/>
                <w:sz w:val="18"/>
                <w:szCs w:val="18"/>
              </w:rPr>
              <w:t>)</w:t>
            </w:r>
          </w:p>
        </w:tc>
        <w:tc>
          <w:tcPr>
            <w:tcW w:w="613" w:type="dxa"/>
            <w:noWrap w:val="0"/>
            <w:vAlign w:val="center"/>
          </w:tcPr>
          <w:p>
            <w:pPr>
              <w:snapToGrid w:val="0"/>
              <w:spacing w:line="240" w:lineRule="exact"/>
              <w:jc w:val="center"/>
              <w:rPr>
                <w:b/>
                <w:bCs/>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bCs/>
                <w:color w:val="auto"/>
                <w:sz w:val="18"/>
                <w:szCs w:val="18"/>
              </w:rPr>
            </w:pPr>
            <w:r>
              <w:rPr>
                <w:rFonts w:hint="eastAsia"/>
                <w:bCs/>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ascii="宋体" w:hAnsi="宋体" w:cs="宋体"/>
                <w:color w:val="auto"/>
                <w:sz w:val="18"/>
                <w:szCs w:val="18"/>
              </w:rPr>
              <w:t>1</w:t>
            </w:r>
          </w:p>
        </w:tc>
        <w:tc>
          <w:tcPr>
            <w:tcW w:w="1202" w:type="dxa"/>
            <w:noWrap w:val="0"/>
            <w:vAlign w:val="center"/>
          </w:tcPr>
          <w:p>
            <w:pPr>
              <w:jc w:val="center"/>
              <w:rPr>
                <w:rFonts w:hint="eastAsia" w:ascii="宋体" w:cs="宋体"/>
                <w:color w:val="auto"/>
                <w:sz w:val="18"/>
                <w:szCs w:val="18"/>
              </w:rPr>
            </w:pPr>
            <w:r>
              <w:rPr>
                <w:rFonts w:hint="eastAsia" w:ascii="宋体" w:hAnsi="宋体" w:cs="宋体"/>
                <w:color w:val="auto"/>
                <w:sz w:val="18"/>
                <w:szCs w:val="18"/>
              </w:rPr>
              <w:t>外国语学院</w:t>
            </w:r>
          </w:p>
        </w:tc>
        <w:tc>
          <w:tcPr>
            <w:tcW w:w="949" w:type="dxa"/>
            <w:noWrap w:val="0"/>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rFonts w:hint="eastAsia"/>
                <w:color w:val="auto"/>
                <w:sz w:val="18"/>
                <w:szCs w:val="18"/>
              </w:rPr>
            </w:pPr>
            <w:r>
              <w:rPr>
                <w:color w:val="auto"/>
                <w:sz w:val="18"/>
                <w:szCs w:val="18"/>
              </w:rPr>
              <w:t>FEEC040</w:t>
            </w:r>
            <w:r>
              <w:rPr>
                <w:rFonts w:hint="eastAsia"/>
                <w:color w:val="auto"/>
                <w:sz w:val="18"/>
                <w:szCs w:val="18"/>
              </w:rPr>
              <w:t>7</w:t>
            </w:r>
          </w:p>
        </w:tc>
        <w:tc>
          <w:tcPr>
            <w:tcW w:w="2312" w:type="dxa"/>
            <w:noWrap w:val="0"/>
            <w:vAlign w:val="center"/>
          </w:tcPr>
          <w:p>
            <w:pPr>
              <w:snapToGrid w:val="0"/>
              <w:spacing w:line="220" w:lineRule="exact"/>
              <w:rPr>
                <w:rFonts w:hint="eastAsia"/>
                <w:color w:val="auto"/>
                <w:sz w:val="18"/>
                <w:szCs w:val="18"/>
              </w:rPr>
            </w:pPr>
            <w:r>
              <w:rPr>
                <w:rFonts w:hint="eastAsia"/>
                <w:color w:val="auto"/>
                <w:sz w:val="18"/>
                <w:szCs w:val="18"/>
              </w:rPr>
              <w:t>英语自主学习I2</w:t>
            </w:r>
          </w:p>
        </w:tc>
        <w:tc>
          <w:tcPr>
            <w:tcW w:w="675" w:type="dxa"/>
            <w:noWrap w:val="0"/>
            <w:vAlign w:val="center"/>
          </w:tcPr>
          <w:p>
            <w:pPr>
              <w:snapToGrid w:val="0"/>
              <w:spacing w:line="240" w:lineRule="exact"/>
              <w:jc w:val="center"/>
              <w:rPr>
                <w:color w:val="auto"/>
                <w:sz w:val="18"/>
                <w:szCs w:val="18"/>
              </w:rPr>
            </w:pPr>
            <w:r>
              <w:rPr>
                <w:rFonts w:hint="eastAsia"/>
                <w:color w:val="auto"/>
                <w:sz w:val="18"/>
                <w:szCs w:val="18"/>
              </w:rPr>
              <w:t>0.5</w:t>
            </w:r>
          </w:p>
        </w:tc>
        <w:tc>
          <w:tcPr>
            <w:tcW w:w="613" w:type="dxa"/>
            <w:noWrap w:val="0"/>
            <w:vAlign w:val="center"/>
          </w:tcPr>
          <w:p>
            <w:pPr>
              <w:snapToGrid w:val="0"/>
              <w:spacing w:line="240" w:lineRule="exact"/>
              <w:jc w:val="center"/>
              <w:rPr>
                <w:rFonts w:hint="eastAsia"/>
                <w:color w:val="auto"/>
                <w:sz w:val="18"/>
                <w:szCs w:val="18"/>
              </w:rPr>
            </w:pPr>
            <w:r>
              <w:rPr>
                <w:color w:val="auto"/>
                <w:sz w:val="18"/>
                <w:szCs w:val="18"/>
              </w:rPr>
              <w:t>(</w:t>
            </w:r>
            <w:r>
              <w:rPr>
                <w:rFonts w:hint="eastAsia"/>
                <w:color w:val="auto"/>
                <w:sz w:val="18"/>
                <w:szCs w:val="18"/>
              </w:rPr>
              <w:t>32</w:t>
            </w:r>
            <w:r>
              <w:rPr>
                <w:color w:val="auto"/>
                <w:sz w:val="18"/>
                <w:szCs w:val="18"/>
              </w:rPr>
              <w:t>)</w:t>
            </w:r>
          </w:p>
        </w:tc>
        <w:tc>
          <w:tcPr>
            <w:tcW w:w="613" w:type="dxa"/>
            <w:noWrap w:val="0"/>
            <w:vAlign w:val="center"/>
          </w:tcPr>
          <w:p>
            <w:pPr>
              <w:snapToGrid w:val="0"/>
              <w:spacing w:line="240" w:lineRule="exact"/>
              <w:jc w:val="center"/>
              <w:rPr>
                <w:rFonts w:hint="eastAsia"/>
                <w:b/>
                <w:bCs/>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rFonts w:hint="eastAsia"/>
                <w:bCs/>
                <w:color w:val="auto"/>
                <w:sz w:val="18"/>
                <w:szCs w:val="18"/>
              </w:rPr>
            </w:pPr>
            <w:r>
              <w:rPr>
                <w:rFonts w:hint="eastAsia"/>
                <w:bCs/>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ascii="宋体" w:hAnsi="宋体" w:cs="宋体"/>
                <w:color w:val="auto"/>
                <w:sz w:val="18"/>
                <w:szCs w:val="18"/>
              </w:rPr>
              <w:t>1</w:t>
            </w:r>
          </w:p>
        </w:tc>
        <w:tc>
          <w:tcPr>
            <w:tcW w:w="1202" w:type="dxa"/>
            <w:noWrap w:val="0"/>
            <w:vAlign w:val="center"/>
          </w:tcPr>
          <w:p>
            <w:pPr>
              <w:jc w:val="center"/>
              <w:rPr>
                <w:rFonts w:hint="eastAsia" w:ascii="宋体" w:cs="宋体"/>
                <w:color w:val="auto"/>
                <w:sz w:val="18"/>
                <w:szCs w:val="18"/>
              </w:rPr>
            </w:pPr>
            <w:r>
              <w:rPr>
                <w:rFonts w:hint="eastAsia" w:ascii="宋体" w:hAnsi="宋体" w:cs="宋体"/>
                <w:color w:val="auto"/>
                <w:sz w:val="18"/>
                <w:szCs w:val="18"/>
              </w:rPr>
              <w:t>外国语学院</w:t>
            </w:r>
          </w:p>
        </w:tc>
        <w:tc>
          <w:tcPr>
            <w:tcW w:w="949" w:type="dxa"/>
            <w:noWrap w:val="0"/>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rFonts w:hint="eastAsia"/>
                <w:color w:val="auto"/>
                <w:sz w:val="18"/>
                <w:szCs w:val="18"/>
              </w:rPr>
            </w:pPr>
            <w:r>
              <w:rPr>
                <w:color w:val="auto"/>
                <w:sz w:val="18"/>
                <w:szCs w:val="18"/>
              </w:rPr>
              <w:t>FEEC040</w:t>
            </w:r>
            <w:r>
              <w:rPr>
                <w:rFonts w:hint="eastAsia"/>
                <w:color w:val="auto"/>
                <w:sz w:val="18"/>
                <w:szCs w:val="18"/>
              </w:rPr>
              <w:t>8</w:t>
            </w:r>
          </w:p>
        </w:tc>
        <w:tc>
          <w:tcPr>
            <w:tcW w:w="2312" w:type="dxa"/>
            <w:noWrap w:val="0"/>
            <w:vAlign w:val="center"/>
          </w:tcPr>
          <w:p>
            <w:pPr>
              <w:snapToGrid w:val="0"/>
              <w:spacing w:line="220" w:lineRule="exact"/>
              <w:rPr>
                <w:rFonts w:hint="eastAsia"/>
                <w:color w:val="auto"/>
                <w:sz w:val="18"/>
                <w:szCs w:val="18"/>
              </w:rPr>
            </w:pPr>
            <w:r>
              <w:rPr>
                <w:rFonts w:hint="eastAsia"/>
                <w:color w:val="auto"/>
                <w:sz w:val="18"/>
                <w:szCs w:val="18"/>
              </w:rPr>
              <w:t>英语自主学习I3</w:t>
            </w:r>
          </w:p>
        </w:tc>
        <w:tc>
          <w:tcPr>
            <w:tcW w:w="675" w:type="dxa"/>
            <w:noWrap w:val="0"/>
            <w:vAlign w:val="center"/>
          </w:tcPr>
          <w:p>
            <w:pPr>
              <w:snapToGrid w:val="0"/>
              <w:spacing w:line="240" w:lineRule="exact"/>
              <w:jc w:val="center"/>
              <w:rPr>
                <w:color w:val="auto"/>
                <w:sz w:val="18"/>
                <w:szCs w:val="18"/>
              </w:rPr>
            </w:pPr>
            <w:r>
              <w:rPr>
                <w:rFonts w:hint="eastAsia"/>
                <w:color w:val="auto"/>
                <w:sz w:val="18"/>
                <w:szCs w:val="18"/>
              </w:rPr>
              <w:t>0.5</w:t>
            </w:r>
          </w:p>
        </w:tc>
        <w:tc>
          <w:tcPr>
            <w:tcW w:w="613" w:type="dxa"/>
            <w:noWrap w:val="0"/>
            <w:vAlign w:val="center"/>
          </w:tcPr>
          <w:p>
            <w:pPr>
              <w:snapToGrid w:val="0"/>
              <w:spacing w:line="240" w:lineRule="exact"/>
              <w:jc w:val="center"/>
              <w:rPr>
                <w:rFonts w:hint="eastAsia"/>
                <w:color w:val="auto"/>
                <w:sz w:val="18"/>
                <w:szCs w:val="18"/>
              </w:rPr>
            </w:pPr>
            <w:r>
              <w:rPr>
                <w:color w:val="auto"/>
                <w:sz w:val="18"/>
                <w:szCs w:val="18"/>
              </w:rPr>
              <w:t>(</w:t>
            </w:r>
            <w:r>
              <w:rPr>
                <w:rFonts w:hint="eastAsia"/>
                <w:color w:val="auto"/>
                <w:sz w:val="18"/>
                <w:szCs w:val="18"/>
              </w:rPr>
              <w:t>32</w:t>
            </w:r>
            <w:r>
              <w:rPr>
                <w:color w:val="auto"/>
                <w:sz w:val="18"/>
                <w:szCs w:val="18"/>
              </w:rPr>
              <w:t>)</w:t>
            </w:r>
          </w:p>
        </w:tc>
        <w:tc>
          <w:tcPr>
            <w:tcW w:w="613" w:type="dxa"/>
            <w:noWrap w:val="0"/>
            <w:vAlign w:val="center"/>
          </w:tcPr>
          <w:p>
            <w:pPr>
              <w:snapToGrid w:val="0"/>
              <w:spacing w:line="240" w:lineRule="exact"/>
              <w:jc w:val="center"/>
              <w:rPr>
                <w:rFonts w:hint="eastAsia"/>
                <w:b/>
                <w:bCs/>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rFonts w:hint="eastAsia"/>
                <w:bCs/>
                <w:color w:val="auto"/>
                <w:sz w:val="18"/>
                <w:szCs w:val="18"/>
              </w:rPr>
            </w:pPr>
            <w:r>
              <w:rPr>
                <w:rFonts w:hint="eastAsia"/>
                <w:bCs/>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ascii="宋体" w:hAnsi="宋体" w:cs="宋体"/>
                <w:color w:val="auto"/>
                <w:sz w:val="18"/>
                <w:szCs w:val="18"/>
              </w:rPr>
              <w:t>1</w:t>
            </w:r>
          </w:p>
        </w:tc>
        <w:tc>
          <w:tcPr>
            <w:tcW w:w="1202" w:type="dxa"/>
            <w:noWrap w:val="0"/>
            <w:vAlign w:val="center"/>
          </w:tcPr>
          <w:p>
            <w:pPr>
              <w:jc w:val="center"/>
              <w:rPr>
                <w:rFonts w:hint="eastAsia" w:ascii="宋体" w:cs="宋体"/>
                <w:color w:val="auto"/>
                <w:sz w:val="18"/>
                <w:szCs w:val="18"/>
              </w:rPr>
            </w:pPr>
            <w:r>
              <w:rPr>
                <w:rFonts w:hint="eastAsia" w:ascii="宋体" w:hAnsi="宋体" w:cs="宋体"/>
                <w:color w:val="auto"/>
                <w:sz w:val="18"/>
                <w:szCs w:val="18"/>
              </w:rPr>
              <w:t>外国语学院</w:t>
            </w:r>
          </w:p>
        </w:tc>
        <w:tc>
          <w:tcPr>
            <w:tcW w:w="949" w:type="dxa"/>
            <w:noWrap w:val="0"/>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rFonts w:hint="eastAsia"/>
                <w:color w:val="auto"/>
                <w:sz w:val="18"/>
                <w:szCs w:val="18"/>
              </w:rPr>
            </w:pPr>
            <w:r>
              <w:rPr>
                <w:color w:val="auto"/>
                <w:sz w:val="18"/>
                <w:szCs w:val="18"/>
              </w:rPr>
              <w:t>FEEC040</w:t>
            </w:r>
            <w:r>
              <w:rPr>
                <w:rFonts w:hint="eastAsia"/>
                <w:color w:val="auto"/>
                <w:sz w:val="18"/>
                <w:szCs w:val="18"/>
              </w:rPr>
              <w:t>9</w:t>
            </w:r>
          </w:p>
        </w:tc>
        <w:tc>
          <w:tcPr>
            <w:tcW w:w="2312" w:type="dxa"/>
            <w:noWrap w:val="0"/>
            <w:vAlign w:val="center"/>
          </w:tcPr>
          <w:p>
            <w:pPr>
              <w:snapToGrid w:val="0"/>
              <w:spacing w:line="220" w:lineRule="exact"/>
              <w:rPr>
                <w:rFonts w:hint="eastAsia"/>
                <w:color w:val="auto"/>
                <w:sz w:val="18"/>
                <w:szCs w:val="18"/>
              </w:rPr>
            </w:pPr>
            <w:r>
              <w:rPr>
                <w:rFonts w:hint="eastAsia"/>
                <w:color w:val="auto"/>
                <w:sz w:val="18"/>
                <w:szCs w:val="18"/>
              </w:rPr>
              <w:t>英语自主学习I4</w:t>
            </w:r>
          </w:p>
        </w:tc>
        <w:tc>
          <w:tcPr>
            <w:tcW w:w="675" w:type="dxa"/>
            <w:noWrap w:val="0"/>
            <w:vAlign w:val="center"/>
          </w:tcPr>
          <w:p>
            <w:pPr>
              <w:snapToGrid w:val="0"/>
              <w:spacing w:line="240" w:lineRule="exact"/>
              <w:jc w:val="center"/>
              <w:rPr>
                <w:color w:val="auto"/>
                <w:sz w:val="18"/>
                <w:szCs w:val="18"/>
              </w:rPr>
            </w:pPr>
            <w:r>
              <w:rPr>
                <w:rFonts w:hint="eastAsia"/>
                <w:color w:val="auto"/>
                <w:sz w:val="18"/>
                <w:szCs w:val="18"/>
              </w:rPr>
              <w:t>0.5</w:t>
            </w:r>
          </w:p>
        </w:tc>
        <w:tc>
          <w:tcPr>
            <w:tcW w:w="613" w:type="dxa"/>
            <w:noWrap w:val="0"/>
            <w:vAlign w:val="center"/>
          </w:tcPr>
          <w:p>
            <w:pPr>
              <w:snapToGrid w:val="0"/>
              <w:spacing w:line="240" w:lineRule="exact"/>
              <w:jc w:val="center"/>
              <w:rPr>
                <w:rFonts w:hint="eastAsia"/>
                <w:color w:val="auto"/>
                <w:sz w:val="18"/>
                <w:szCs w:val="18"/>
              </w:rPr>
            </w:pPr>
            <w:r>
              <w:rPr>
                <w:color w:val="auto"/>
                <w:sz w:val="18"/>
                <w:szCs w:val="18"/>
              </w:rPr>
              <w:t>(</w:t>
            </w:r>
            <w:r>
              <w:rPr>
                <w:rFonts w:hint="eastAsia"/>
                <w:color w:val="auto"/>
                <w:sz w:val="18"/>
                <w:szCs w:val="18"/>
              </w:rPr>
              <w:t>32</w:t>
            </w:r>
            <w:r>
              <w:rPr>
                <w:color w:val="auto"/>
                <w:sz w:val="18"/>
                <w:szCs w:val="18"/>
              </w:rPr>
              <w:t>)</w:t>
            </w:r>
          </w:p>
        </w:tc>
        <w:tc>
          <w:tcPr>
            <w:tcW w:w="613" w:type="dxa"/>
            <w:noWrap w:val="0"/>
            <w:vAlign w:val="center"/>
          </w:tcPr>
          <w:p>
            <w:pPr>
              <w:snapToGrid w:val="0"/>
              <w:spacing w:line="240" w:lineRule="exact"/>
              <w:jc w:val="center"/>
              <w:rPr>
                <w:rFonts w:hint="eastAsia"/>
                <w:b/>
                <w:bCs/>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rFonts w:hint="eastAsia"/>
                <w:bCs/>
                <w:color w:val="auto"/>
                <w:sz w:val="18"/>
                <w:szCs w:val="18"/>
              </w:rPr>
            </w:pPr>
            <w:r>
              <w:rPr>
                <w:rFonts w:hint="eastAsia"/>
                <w:bCs/>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ascii="宋体" w:hAnsi="宋体" w:cs="宋体"/>
                <w:color w:val="auto"/>
                <w:sz w:val="18"/>
                <w:szCs w:val="18"/>
              </w:rPr>
              <w:t>1</w:t>
            </w:r>
          </w:p>
        </w:tc>
        <w:tc>
          <w:tcPr>
            <w:tcW w:w="1202" w:type="dxa"/>
            <w:noWrap w:val="0"/>
            <w:vAlign w:val="center"/>
          </w:tcPr>
          <w:p>
            <w:pPr>
              <w:jc w:val="center"/>
              <w:rPr>
                <w:rFonts w:hint="eastAsia" w:ascii="宋体" w:cs="宋体"/>
                <w:color w:val="auto"/>
                <w:sz w:val="18"/>
                <w:szCs w:val="18"/>
              </w:rPr>
            </w:pPr>
            <w:r>
              <w:rPr>
                <w:rFonts w:hint="eastAsia" w:ascii="宋体" w:hAnsi="宋体" w:cs="宋体"/>
                <w:color w:val="auto"/>
                <w:sz w:val="18"/>
                <w:szCs w:val="18"/>
              </w:rPr>
              <w:t>外国语学院</w:t>
            </w:r>
          </w:p>
        </w:tc>
        <w:tc>
          <w:tcPr>
            <w:tcW w:w="949" w:type="dxa"/>
            <w:noWrap w:val="0"/>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1" w:type="dxa"/>
            <w:noWrap w:val="0"/>
            <w:vAlign w:val="center"/>
          </w:tcPr>
          <w:p>
            <w:pPr>
              <w:snapToGrid w:val="0"/>
              <w:spacing w:line="240" w:lineRule="exact"/>
              <w:jc w:val="center"/>
              <w:rPr>
                <w:color w:val="auto"/>
                <w:sz w:val="18"/>
                <w:szCs w:val="18"/>
              </w:rPr>
            </w:pPr>
            <w:r>
              <w:rPr>
                <w:rFonts w:hint="eastAsia"/>
                <w:color w:val="auto"/>
                <w:sz w:val="18"/>
                <w:szCs w:val="18"/>
              </w:rPr>
              <w:t>FEEC0500</w:t>
            </w:r>
          </w:p>
        </w:tc>
        <w:tc>
          <w:tcPr>
            <w:tcW w:w="2312" w:type="dxa"/>
            <w:noWrap w:val="0"/>
            <w:vAlign w:val="center"/>
          </w:tcPr>
          <w:p>
            <w:pPr>
              <w:snapToGrid w:val="0"/>
              <w:spacing w:line="220" w:lineRule="exact"/>
              <w:rPr>
                <w:color w:val="auto"/>
                <w:sz w:val="18"/>
                <w:szCs w:val="18"/>
              </w:rPr>
            </w:pPr>
            <w:r>
              <w:rPr>
                <w:rFonts w:hint="eastAsia"/>
                <w:color w:val="auto"/>
                <w:sz w:val="18"/>
                <w:szCs w:val="18"/>
              </w:rPr>
              <w:t>综合素质拓展</w:t>
            </w:r>
          </w:p>
        </w:tc>
        <w:tc>
          <w:tcPr>
            <w:tcW w:w="675" w:type="dxa"/>
            <w:noWrap w:val="0"/>
            <w:vAlign w:val="center"/>
          </w:tcPr>
          <w:p>
            <w:pPr>
              <w:snapToGrid w:val="0"/>
              <w:spacing w:line="240" w:lineRule="exact"/>
              <w:jc w:val="center"/>
              <w:rPr>
                <w:rFonts w:hint="eastAsia"/>
                <w:color w:val="auto"/>
                <w:sz w:val="18"/>
                <w:szCs w:val="18"/>
              </w:rPr>
            </w:pPr>
            <w:r>
              <w:rPr>
                <w:rFonts w:hint="eastAsia"/>
                <w:color w:val="auto"/>
                <w:sz w:val="18"/>
                <w:szCs w:val="18"/>
              </w:rPr>
              <w:t>15.0</w:t>
            </w:r>
          </w:p>
        </w:tc>
        <w:tc>
          <w:tcPr>
            <w:tcW w:w="613" w:type="dxa"/>
            <w:noWrap w:val="0"/>
            <w:vAlign w:val="center"/>
          </w:tcPr>
          <w:p>
            <w:pPr>
              <w:snapToGrid w:val="0"/>
              <w:spacing w:line="240" w:lineRule="exact"/>
              <w:jc w:val="center"/>
              <w:rPr>
                <w:rFonts w:hint="eastAsia"/>
                <w:color w:val="auto"/>
                <w:sz w:val="18"/>
                <w:szCs w:val="18"/>
              </w:rPr>
            </w:pPr>
          </w:p>
        </w:tc>
        <w:tc>
          <w:tcPr>
            <w:tcW w:w="613" w:type="dxa"/>
            <w:noWrap w:val="0"/>
            <w:vAlign w:val="center"/>
          </w:tcPr>
          <w:p>
            <w:pPr>
              <w:snapToGrid w:val="0"/>
              <w:spacing w:line="240" w:lineRule="exact"/>
              <w:jc w:val="center"/>
              <w:rPr>
                <w:rFonts w:hint="eastAsia"/>
                <w:color w:val="auto"/>
                <w:sz w:val="18"/>
                <w:szCs w:val="18"/>
              </w:rPr>
            </w:pPr>
            <w:r>
              <w:rPr>
                <w:rFonts w:hint="eastAsia"/>
                <w:color w:val="auto"/>
                <w:sz w:val="18"/>
                <w:szCs w:val="18"/>
              </w:rPr>
              <w:t>必修</w:t>
            </w:r>
          </w:p>
        </w:tc>
        <w:tc>
          <w:tcPr>
            <w:tcW w:w="637" w:type="dxa"/>
            <w:noWrap w:val="0"/>
            <w:vAlign w:val="center"/>
          </w:tcPr>
          <w:p>
            <w:pPr>
              <w:snapToGrid w:val="0"/>
              <w:spacing w:line="240" w:lineRule="exact"/>
              <w:jc w:val="center"/>
              <w:rPr>
                <w:color w:val="auto"/>
                <w:sz w:val="18"/>
                <w:szCs w:val="18"/>
              </w:rPr>
            </w:pPr>
            <w:r>
              <w:rPr>
                <w:rFonts w:hint="eastAsia"/>
                <w:color w:val="auto"/>
                <w:sz w:val="18"/>
                <w:szCs w:val="18"/>
              </w:rPr>
              <w:t>考查</w:t>
            </w:r>
          </w:p>
        </w:tc>
        <w:tc>
          <w:tcPr>
            <w:tcW w:w="688"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1-8</w:t>
            </w:r>
          </w:p>
        </w:tc>
        <w:tc>
          <w:tcPr>
            <w:tcW w:w="1202" w:type="dxa"/>
            <w:noWrap w:val="0"/>
            <w:vAlign w:val="center"/>
          </w:tcPr>
          <w:p>
            <w:pPr>
              <w:jc w:val="center"/>
              <w:rPr>
                <w:rFonts w:hint="eastAsia" w:ascii="宋体" w:hAnsi="宋体" w:cs="宋体"/>
                <w:color w:val="auto"/>
                <w:sz w:val="18"/>
                <w:szCs w:val="18"/>
              </w:rPr>
            </w:pPr>
            <w:r>
              <w:rPr>
                <w:rFonts w:hint="eastAsia" w:ascii="宋体" w:hAnsi="宋体" w:cs="宋体"/>
                <w:color w:val="auto"/>
                <w:sz w:val="18"/>
                <w:szCs w:val="18"/>
              </w:rPr>
              <w:t>学工处</w:t>
            </w:r>
          </w:p>
        </w:tc>
        <w:tc>
          <w:tcPr>
            <w:tcW w:w="949" w:type="dxa"/>
            <w:noWrap w:val="0"/>
            <w:vAlign w:val="center"/>
          </w:tcPr>
          <w:p>
            <w:pPr>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83" w:type="dxa"/>
            <w:gridSpan w:val="2"/>
            <w:noWrap w:val="0"/>
            <w:vAlign w:val="center"/>
          </w:tcPr>
          <w:p>
            <w:pPr>
              <w:snapToGrid w:val="0"/>
              <w:spacing w:line="220" w:lineRule="exact"/>
              <w:ind w:firstLine="360" w:firstLineChars="200"/>
              <w:jc w:val="center"/>
              <w:rPr>
                <w:rFonts w:hint="eastAsia"/>
                <w:color w:val="auto"/>
                <w:sz w:val="18"/>
                <w:szCs w:val="18"/>
              </w:rPr>
            </w:pPr>
            <w:r>
              <w:rPr>
                <w:rFonts w:hint="eastAsia"/>
                <w:color w:val="auto"/>
                <w:sz w:val="18"/>
                <w:szCs w:val="18"/>
              </w:rPr>
              <w:t>合计</w:t>
            </w:r>
          </w:p>
        </w:tc>
        <w:tc>
          <w:tcPr>
            <w:tcW w:w="675" w:type="dxa"/>
            <w:noWrap w:val="0"/>
            <w:vAlign w:val="center"/>
          </w:tcPr>
          <w:p>
            <w:pPr>
              <w:snapToGrid w:val="0"/>
              <w:spacing w:line="240" w:lineRule="exact"/>
              <w:jc w:val="center"/>
              <w:rPr>
                <w:rFonts w:hint="eastAsia"/>
                <w:color w:val="auto"/>
                <w:sz w:val="18"/>
                <w:szCs w:val="18"/>
              </w:rPr>
            </w:pPr>
            <w:r>
              <w:rPr>
                <w:rFonts w:hint="eastAsia"/>
                <w:color w:val="auto"/>
                <w:sz w:val="18"/>
                <w:szCs w:val="18"/>
              </w:rPr>
              <w:t>25.0</w:t>
            </w:r>
          </w:p>
        </w:tc>
        <w:tc>
          <w:tcPr>
            <w:tcW w:w="613" w:type="dxa"/>
            <w:noWrap w:val="0"/>
            <w:vAlign w:val="top"/>
          </w:tcPr>
          <w:p>
            <w:pPr>
              <w:snapToGrid w:val="0"/>
              <w:spacing w:line="240" w:lineRule="exact"/>
              <w:jc w:val="center"/>
              <w:rPr>
                <w:rFonts w:hint="eastAsia"/>
                <w:color w:val="auto"/>
                <w:sz w:val="18"/>
                <w:szCs w:val="18"/>
              </w:rPr>
            </w:pPr>
          </w:p>
        </w:tc>
        <w:tc>
          <w:tcPr>
            <w:tcW w:w="613" w:type="dxa"/>
            <w:noWrap w:val="0"/>
            <w:vAlign w:val="center"/>
          </w:tcPr>
          <w:p>
            <w:pPr>
              <w:snapToGrid w:val="0"/>
              <w:spacing w:line="240" w:lineRule="exact"/>
              <w:jc w:val="center"/>
              <w:rPr>
                <w:rFonts w:hint="eastAsia"/>
                <w:color w:val="auto"/>
                <w:sz w:val="18"/>
                <w:szCs w:val="18"/>
              </w:rPr>
            </w:pPr>
          </w:p>
        </w:tc>
        <w:tc>
          <w:tcPr>
            <w:tcW w:w="637" w:type="dxa"/>
            <w:noWrap w:val="0"/>
            <w:vAlign w:val="center"/>
          </w:tcPr>
          <w:p>
            <w:pPr>
              <w:snapToGrid w:val="0"/>
              <w:spacing w:line="240" w:lineRule="exact"/>
              <w:jc w:val="center"/>
              <w:rPr>
                <w:color w:val="auto"/>
                <w:sz w:val="18"/>
                <w:szCs w:val="18"/>
              </w:rPr>
            </w:pPr>
          </w:p>
        </w:tc>
        <w:tc>
          <w:tcPr>
            <w:tcW w:w="688" w:type="dxa"/>
            <w:noWrap w:val="0"/>
            <w:vAlign w:val="center"/>
          </w:tcPr>
          <w:p>
            <w:pPr>
              <w:jc w:val="center"/>
              <w:rPr>
                <w:rFonts w:hint="eastAsia" w:ascii="宋体" w:hAnsi="宋体" w:cs="宋体"/>
                <w:color w:val="auto"/>
                <w:sz w:val="18"/>
                <w:szCs w:val="18"/>
              </w:rPr>
            </w:pPr>
          </w:p>
        </w:tc>
        <w:tc>
          <w:tcPr>
            <w:tcW w:w="1202" w:type="dxa"/>
            <w:noWrap w:val="0"/>
            <w:vAlign w:val="center"/>
          </w:tcPr>
          <w:p>
            <w:pPr>
              <w:jc w:val="center"/>
              <w:rPr>
                <w:rFonts w:hint="eastAsia" w:ascii="宋体" w:hAnsi="宋体" w:cs="宋体"/>
                <w:color w:val="auto"/>
                <w:sz w:val="18"/>
                <w:szCs w:val="18"/>
              </w:rPr>
            </w:pPr>
          </w:p>
        </w:tc>
        <w:tc>
          <w:tcPr>
            <w:tcW w:w="949" w:type="dxa"/>
            <w:noWrap w:val="0"/>
            <w:vAlign w:val="center"/>
          </w:tcPr>
          <w:p>
            <w:pPr>
              <w:jc w:val="center"/>
              <w:rPr>
                <w:rFonts w:hint="eastAsia" w:ascii="宋体" w:hAnsi="宋体" w:cs="宋体"/>
                <w:color w:val="auto"/>
                <w:sz w:val="18"/>
                <w:szCs w:val="18"/>
              </w:rPr>
            </w:pPr>
          </w:p>
        </w:tc>
      </w:tr>
      <w:bookmarkEnd w:id="2"/>
    </w:tbl>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ascii="黑体" w:eastAsia="黑体"/>
          <w:bCs/>
          <w:color w:val="auto"/>
          <w:sz w:val="28"/>
        </w:rPr>
      </w:pPr>
    </w:p>
    <w:p>
      <w:pPr>
        <w:tabs>
          <w:tab w:val="left" w:pos="5595"/>
        </w:tabs>
        <w:rPr>
          <w:rFonts w:eastAsia="黑体"/>
          <w:bCs/>
          <w:color w:val="auto"/>
          <w:sz w:val="28"/>
        </w:rPr>
      </w:pPr>
      <w:r>
        <w:rPr>
          <w:rFonts w:hint="eastAsia" w:ascii="黑体" w:eastAsia="黑体"/>
          <w:bCs/>
          <w:color w:val="auto"/>
          <w:sz w:val="28"/>
        </w:rPr>
        <w:t>附表</w:t>
      </w:r>
      <w:r>
        <w:rPr>
          <w:rFonts w:ascii="黑体" w:eastAsia="黑体"/>
          <w:bCs/>
          <w:color w:val="auto"/>
          <w:sz w:val="28"/>
        </w:rPr>
        <w:t xml:space="preserve">8 </w:t>
      </w:r>
      <w:r>
        <w:rPr>
          <w:rFonts w:eastAsia="黑体"/>
          <w:bCs/>
          <w:color w:val="auto"/>
          <w:sz w:val="28"/>
        </w:rPr>
        <w:t xml:space="preserve">       </w:t>
      </w:r>
    </w:p>
    <w:p>
      <w:pPr>
        <w:jc w:val="center"/>
        <w:outlineLvl w:val="1"/>
        <w:rPr>
          <w:rFonts w:ascii="公文小标宋简" w:eastAsia="公文小标宋简"/>
          <w:bCs/>
          <w:color w:val="auto"/>
          <w:sz w:val="28"/>
        </w:rPr>
      </w:pPr>
      <w:r>
        <w:rPr>
          <w:rFonts w:hint="eastAsia" w:ascii="公文小标宋简" w:eastAsia="公文小标宋简"/>
          <w:bCs/>
          <w:color w:val="auto"/>
          <w:sz w:val="28"/>
        </w:rPr>
        <w:t>学时学分分布及比例表</w:t>
      </w:r>
    </w:p>
    <w:p>
      <w:pPr>
        <w:ind w:firstLine="361" w:firstLineChars="150"/>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表</w:t>
      </w:r>
      <w:r>
        <w:rPr>
          <w:rFonts w:ascii="仿宋_GB2312" w:hAnsi="仿宋_GB2312" w:eastAsia="仿宋_GB2312" w:cs="仿宋_GB2312"/>
          <w:b/>
          <w:bCs/>
          <w:color w:val="auto"/>
          <w:sz w:val="24"/>
        </w:rPr>
        <w:t xml:space="preserve">8-1 </w:t>
      </w:r>
      <w:r>
        <w:rPr>
          <w:rFonts w:hint="eastAsia" w:ascii="仿宋_GB2312" w:hAnsi="仿宋_GB2312" w:eastAsia="仿宋_GB2312" w:cs="仿宋_GB2312"/>
          <w:b/>
          <w:bCs/>
          <w:color w:val="auto"/>
          <w:sz w:val="24"/>
        </w:rPr>
        <w:t>机械设计制造及其自动化专业学时学分分布表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843"/>
        <w:gridCol w:w="1842"/>
        <w:gridCol w:w="173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noWrap w:val="0"/>
            <w:vAlign w:val="center"/>
          </w:tcPr>
          <w:p>
            <w:pPr>
              <w:spacing w:line="440" w:lineRule="exact"/>
              <w:jc w:val="center"/>
              <w:rPr>
                <w:b/>
                <w:bCs/>
                <w:color w:val="auto"/>
                <w:szCs w:val="21"/>
              </w:rPr>
            </w:pPr>
          </w:p>
        </w:tc>
        <w:tc>
          <w:tcPr>
            <w:tcW w:w="1843" w:type="dxa"/>
            <w:noWrap w:val="0"/>
            <w:vAlign w:val="center"/>
          </w:tcPr>
          <w:p>
            <w:pPr>
              <w:spacing w:line="440" w:lineRule="exact"/>
              <w:jc w:val="center"/>
              <w:rPr>
                <w:b/>
                <w:bCs/>
                <w:color w:val="auto"/>
                <w:szCs w:val="21"/>
              </w:rPr>
            </w:pPr>
            <w:r>
              <w:rPr>
                <w:rFonts w:hint="eastAsia"/>
                <w:b/>
                <w:bCs/>
                <w:color w:val="auto"/>
                <w:szCs w:val="21"/>
              </w:rPr>
              <w:t>课程模块</w:t>
            </w:r>
          </w:p>
        </w:tc>
        <w:tc>
          <w:tcPr>
            <w:tcW w:w="1842" w:type="dxa"/>
            <w:noWrap w:val="0"/>
            <w:vAlign w:val="center"/>
          </w:tcPr>
          <w:p>
            <w:pPr>
              <w:spacing w:line="440" w:lineRule="exact"/>
              <w:jc w:val="center"/>
              <w:rPr>
                <w:b/>
                <w:bCs/>
                <w:color w:val="auto"/>
                <w:szCs w:val="21"/>
              </w:rPr>
            </w:pPr>
            <w:r>
              <w:rPr>
                <w:rFonts w:hint="eastAsia"/>
                <w:b/>
                <w:bCs/>
                <w:color w:val="auto"/>
                <w:szCs w:val="21"/>
              </w:rPr>
              <w:t>课程性质</w:t>
            </w:r>
          </w:p>
        </w:tc>
        <w:tc>
          <w:tcPr>
            <w:tcW w:w="1730" w:type="dxa"/>
            <w:noWrap w:val="0"/>
            <w:vAlign w:val="center"/>
          </w:tcPr>
          <w:p>
            <w:pPr>
              <w:spacing w:line="440" w:lineRule="exact"/>
              <w:jc w:val="center"/>
              <w:rPr>
                <w:b/>
                <w:bCs/>
                <w:color w:val="auto"/>
                <w:szCs w:val="21"/>
              </w:rPr>
            </w:pPr>
            <w:r>
              <w:rPr>
                <w:rFonts w:hint="eastAsia"/>
                <w:b/>
                <w:bCs/>
                <w:color w:val="auto"/>
                <w:szCs w:val="21"/>
              </w:rPr>
              <w:t>学时（周）</w:t>
            </w:r>
          </w:p>
        </w:tc>
        <w:tc>
          <w:tcPr>
            <w:tcW w:w="1934" w:type="dxa"/>
            <w:noWrap w:val="0"/>
            <w:vAlign w:val="center"/>
          </w:tcPr>
          <w:p>
            <w:pPr>
              <w:spacing w:line="440" w:lineRule="exact"/>
              <w:jc w:val="center"/>
              <w:rPr>
                <w:b/>
                <w:bCs/>
                <w:color w:val="auto"/>
                <w:szCs w:val="21"/>
              </w:rPr>
            </w:pPr>
            <w:r>
              <w:rPr>
                <w:rFonts w:hint="eastAsia"/>
                <w:b/>
                <w:bCs/>
                <w:color w:val="auto"/>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restart"/>
            <w:noWrap w:val="0"/>
            <w:vAlign w:val="center"/>
          </w:tcPr>
          <w:p>
            <w:pPr>
              <w:snapToGrid w:val="0"/>
              <w:spacing w:line="440" w:lineRule="exact"/>
              <w:rPr>
                <w:b/>
                <w:bCs/>
                <w:color w:val="auto"/>
                <w:szCs w:val="21"/>
              </w:rPr>
            </w:pPr>
            <w:r>
              <w:rPr>
                <w:rFonts w:hint="eastAsia"/>
                <w:b/>
                <w:bCs/>
                <w:color w:val="auto"/>
                <w:szCs w:val="21"/>
              </w:rPr>
              <w:t>课堂教学</w:t>
            </w: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公共教育课</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必修</w:t>
            </w:r>
          </w:p>
        </w:tc>
        <w:tc>
          <w:tcPr>
            <w:tcW w:w="1730" w:type="dxa"/>
            <w:noWrap w:val="0"/>
            <w:vAlign w:val="center"/>
          </w:tcPr>
          <w:p>
            <w:pPr>
              <w:snapToGrid w:val="0"/>
              <w:spacing w:line="440" w:lineRule="exact"/>
              <w:jc w:val="center"/>
              <w:rPr>
                <w:color w:val="auto"/>
                <w:sz w:val="18"/>
                <w:szCs w:val="18"/>
              </w:rPr>
            </w:pPr>
            <w:r>
              <w:rPr>
                <w:rFonts w:hint="eastAsia"/>
                <w:color w:val="auto"/>
                <w:sz w:val="18"/>
                <w:szCs w:val="18"/>
              </w:rPr>
              <w:t>512</w:t>
            </w:r>
          </w:p>
        </w:tc>
        <w:tc>
          <w:tcPr>
            <w:tcW w:w="1934" w:type="dxa"/>
            <w:noWrap w:val="0"/>
            <w:vAlign w:val="center"/>
          </w:tcPr>
          <w:p>
            <w:pPr>
              <w:snapToGrid w:val="0"/>
              <w:spacing w:line="440" w:lineRule="exact"/>
              <w:jc w:val="center"/>
              <w:rPr>
                <w:color w:val="auto"/>
                <w:sz w:val="18"/>
                <w:szCs w:val="18"/>
              </w:rPr>
            </w:pPr>
            <w:r>
              <w:rPr>
                <w:rFonts w:hint="eastAsia"/>
                <w:color w:val="auto"/>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tcBorders>
              <w:bottom w:val="nil"/>
            </w:tcBorders>
            <w:noWrap w:val="0"/>
            <w:vAlign w:val="center"/>
          </w:tcPr>
          <w:p>
            <w:pPr>
              <w:snapToGrid w:val="0"/>
              <w:spacing w:line="440" w:lineRule="exact"/>
              <w:rPr>
                <w:b/>
                <w:bCs/>
                <w:color w:val="auto"/>
                <w:szCs w:val="21"/>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通识教育课</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必修</w:t>
            </w:r>
          </w:p>
        </w:tc>
        <w:tc>
          <w:tcPr>
            <w:tcW w:w="1730" w:type="dxa"/>
            <w:noWrap w:val="0"/>
            <w:vAlign w:val="center"/>
          </w:tcPr>
          <w:p>
            <w:pPr>
              <w:snapToGrid w:val="0"/>
              <w:spacing w:line="440" w:lineRule="exact"/>
              <w:jc w:val="center"/>
              <w:rPr>
                <w:color w:val="auto"/>
                <w:sz w:val="18"/>
                <w:szCs w:val="18"/>
              </w:rPr>
            </w:pPr>
            <w:r>
              <w:rPr>
                <w:color w:val="auto"/>
                <w:sz w:val="18"/>
                <w:szCs w:val="18"/>
              </w:rPr>
              <w:t>576</w:t>
            </w:r>
          </w:p>
        </w:tc>
        <w:tc>
          <w:tcPr>
            <w:tcW w:w="1934" w:type="dxa"/>
            <w:noWrap w:val="0"/>
            <w:vAlign w:val="center"/>
          </w:tcPr>
          <w:p>
            <w:pPr>
              <w:snapToGrid w:val="0"/>
              <w:spacing w:line="440" w:lineRule="exact"/>
              <w:jc w:val="center"/>
              <w:rPr>
                <w:color w:val="auto"/>
                <w:sz w:val="18"/>
                <w:szCs w:val="18"/>
              </w:rPr>
            </w:pPr>
            <w:r>
              <w:rPr>
                <w:color w:val="auto"/>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tcBorders>
              <w:top w:val="nil"/>
            </w:tcBorders>
            <w:noWrap w:val="0"/>
            <w:vAlign w:val="center"/>
          </w:tcPr>
          <w:p>
            <w:pPr>
              <w:snapToGrid w:val="0"/>
              <w:spacing w:line="440" w:lineRule="exact"/>
              <w:rPr>
                <w:b/>
                <w:bCs/>
                <w:color w:val="auto"/>
                <w:szCs w:val="21"/>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工程基础课</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必修</w:t>
            </w:r>
          </w:p>
        </w:tc>
        <w:tc>
          <w:tcPr>
            <w:tcW w:w="1730" w:type="dxa"/>
            <w:noWrap w:val="0"/>
            <w:vAlign w:val="center"/>
          </w:tcPr>
          <w:p>
            <w:pPr>
              <w:snapToGrid w:val="0"/>
              <w:spacing w:line="440" w:lineRule="exact"/>
              <w:jc w:val="center"/>
              <w:rPr>
                <w:color w:val="auto"/>
                <w:sz w:val="18"/>
                <w:szCs w:val="18"/>
              </w:rPr>
            </w:pPr>
            <w:r>
              <w:rPr>
                <w:color w:val="auto"/>
                <w:sz w:val="18"/>
                <w:szCs w:val="18"/>
              </w:rPr>
              <w:t>416</w:t>
            </w:r>
          </w:p>
        </w:tc>
        <w:tc>
          <w:tcPr>
            <w:tcW w:w="1934" w:type="dxa"/>
            <w:noWrap w:val="0"/>
            <w:vAlign w:val="center"/>
          </w:tcPr>
          <w:p>
            <w:pPr>
              <w:snapToGrid w:val="0"/>
              <w:spacing w:line="440" w:lineRule="exact"/>
              <w:jc w:val="center"/>
              <w:rPr>
                <w:color w:val="auto"/>
                <w:sz w:val="18"/>
                <w:szCs w:val="18"/>
              </w:rPr>
            </w:pPr>
            <w:r>
              <w:rPr>
                <w:color w:val="auto"/>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tcBorders>
              <w:top w:val="nil"/>
            </w:tcBorders>
            <w:noWrap w:val="0"/>
            <w:vAlign w:val="center"/>
          </w:tcPr>
          <w:p>
            <w:pPr>
              <w:snapToGrid w:val="0"/>
              <w:spacing w:line="440" w:lineRule="exact"/>
              <w:rPr>
                <w:b/>
                <w:bCs/>
                <w:color w:val="auto"/>
                <w:szCs w:val="21"/>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专业基础课</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必修</w:t>
            </w:r>
          </w:p>
        </w:tc>
        <w:tc>
          <w:tcPr>
            <w:tcW w:w="1730" w:type="dxa"/>
            <w:noWrap w:val="0"/>
            <w:vAlign w:val="center"/>
          </w:tcPr>
          <w:p>
            <w:pPr>
              <w:snapToGrid w:val="0"/>
              <w:spacing w:line="440" w:lineRule="exact"/>
              <w:jc w:val="center"/>
              <w:rPr>
                <w:color w:val="auto"/>
                <w:sz w:val="18"/>
                <w:szCs w:val="18"/>
              </w:rPr>
            </w:pPr>
            <w:r>
              <w:rPr>
                <w:color w:val="auto"/>
                <w:sz w:val="18"/>
                <w:szCs w:val="18"/>
              </w:rPr>
              <w:t>256</w:t>
            </w:r>
          </w:p>
        </w:tc>
        <w:tc>
          <w:tcPr>
            <w:tcW w:w="1934" w:type="dxa"/>
            <w:noWrap w:val="0"/>
            <w:vAlign w:val="center"/>
          </w:tcPr>
          <w:p>
            <w:pPr>
              <w:snapToGrid w:val="0"/>
              <w:spacing w:line="440" w:lineRule="exact"/>
              <w:jc w:val="center"/>
              <w:rPr>
                <w:color w:val="auto"/>
                <w:sz w:val="18"/>
                <w:szCs w:val="18"/>
              </w:rPr>
            </w:pPr>
            <w:r>
              <w:rPr>
                <w:color w:val="auto"/>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tcBorders>
              <w:top w:val="nil"/>
            </w:tcBorders>
            <w:noWrap w:val="0"/>
            <w:vAlign w:val="center"/>
          </w:tcPr>
          <w:p>
            <w:pPr>
              <w:snapToGrid w:val="0"/>
              <w:spacing w:line="440" w:lineRule="exact"/>
              <w:rPr>
                <w:b/>
                <w:bCs/>
                <w:color w:val="auto"/>
                <w:szCs w:val="21"/>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专业核心课</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必修</w:t>
            </w:r>
          </w:p>
        </w:tc>
        <w:tc>
          <w:tcPr>
            <w:tcW w:w="1730" w:type="dxa"/>
            <w:noWrap w:val="0"/>
            <w:vAlign w:val="center"/>
          </w:tcPr>
          <w:p>
            <w:pPr>
              <w:snapToGrid w:val="0"/>
              <w:spacing w:line="440" w:lineRule="exact"/>
              <w:jc w:val="center"/>
              <w:rPr>
                <w:color w:val="auto"/>
                <w:sz w:val="18"/>
                <w:szCs w:val="18"/>
              </w:rPr>
            </w:pPr>
            <w:r>
              <w:rPr>
                <w:color w:val="auto"/>
                <w:sz w:val="18"/>
                <w:szCs w:val="18"/>
              </w:rPr>
              <w:t>160</w:t>
            </w:r>
          </w:p>
        </w:tc>
        <w:tc>
          <w:tcPr>
            <w:tcW w:w="1934" w:type="dxa"/>
            <w:noWrap w:val="0"/>
            <w:vAlign w:val="center"/>
          </w:tcPr>
          <w:p>
            <w:pPr>
              <w:snapToGrid w:val="0"/>
              <w:spacing w:line="440" w:lineRule="exact"/>
              <w:jc w:val="center"/>
              <w:rPr>
                <w:color w:val="auto"/>
                <w:sz w:val="18"/>
                <w:szCs w:val="18"/>
              </w:rPr>
            </w:pPr>
            <w:r>
              <w:rPr>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tcBorders>
              <w:top w:val="nil"/>
            </w:tcBorders>
            <w:noWrap w:val="0"/>
            <w:vAlign w:val="center"/>
          </w:tcPr>
          <w:p>
            <w:pPr>
              <w:snapToGrid w:val="0"/>
              <w:spacing w:line="440" w:lineRule="exact"/>
              <w:rPr>
                <w:b/>
                <w:bCs/>
                <w:color w:val="auto"/>
                <w:szCs w:val="21"/>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通识教育课</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选修</w:t>
            </w:r>
          </w:p>
        </w:tc>
        <w:tc>
          <w:tcPr>
            <w:tcW w:w="1730" w:type="dxa"/>
            <w:noWrap w:val="0"/>
            <w:vAlign w:val="center"/>
          </w:tcPr>
          <w:p>
            <w:pPr>
              <w:snapToGrid w:val="0"/>
              <w:spacing w:line="440" w:lineRule="exact"/>
              <w:jc w:val="center"/>
              <w:rPr>
                <w:color w:val="auto"/>
                <w:sz w:val="18"/>
                <w:szCs w:val="18"/>
              </w:rPr>
            </w:pPr>
            <w:r>
              <w:rPr>
                <w:color w:val="auto"/>
                <w:sz w:val="18"/>
                <w:szCs w:val="18"/>
              </w:rPr>
              <w:t>64</w:t>
            </w:r>
          </w:p>
        </w:tc>
        <w:tc>
          <w:tcPr>
            <w:tcW w:w="1934" w:type="dxa"/>
            <w:noWrap w:val="0"/>
            <w:vAlign w:val="center"/>
          </w:tcPr>
          <w:p>
            <w:pPr>
              <w:snapToGrid w:val="0"/>
              <w:spacing w:line="440" w:lineRule="exact"/>
              <w:jc w:val="center"/>
              <w:rPr>
                <w:color w:val="auto"/>
                <w:sz w:val="18"/>
                <w:szCs w:val="18"/>
              </w:rPr>
            </w:pPr>
            <w:r>
              <w:rPr>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tcBorders>
              <w:top w:val="nil"/>
            </w:tcBorders>
            <w:noWrap w:val="0"/>
            <w:vAlign w:val="center"/>
          </w:tcPr>
          <w:p>
            <w:pPr>
              <w:snapToGrid w:val="0"/>
              <w:spacing w:line="440" w:lineRule="exact"/>
              <w:rPr>
                <w:b/>
                <w:bCs/>
                <w:color w:val="auto"/>
                <w:szCs w:val="21"/>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专业课</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选修</w:t>
            </w:r>
          </w:p>
        </w:tc>
        <w:tc>
          <w:tcPr>
            <w:tcW w:w="1730" w:type="dxa"/>
            <w:noWrap w:val="0"/>
            <w:vAlign w:val="center"/>
          </w:tcPr>
          <w:p>
            <w:pPr>
              <w:snapToGrid w:val="0"/>
              <w:spacing w:line="440" w:lineRule="exact"/>
              <w:jc w:val="center"/>
              <w:rPr>
                <w:color w:val="auto"/>
                <w:sz w:val="18"/>
                <w:szCs w:val="18"/>
              </w:rPr>
            </w:pPr>
            <w:r>
              <w:rPr>
                <w:color w:val="auto"/>
                <w:sz w:val="18"/>
                <w:szCs w:val="18"/>
              </w:rPr>
              <w:t>2</w:t>
            </w:r>
            <w:r>
              <w:rPr>
                <w:rFonts w:hint="eastAsia"/>
                <w:color w:val="auto"/>
                <w:sz w:val="18"/>
                <w:szCs w:val="18"/>
              </w:rPr>
              <w:t>56</w:t>
            </w:r>
          </w:p>
        </w:tc>
        <w:tc>
          <w:tcPr>
            <w:tcW w:w="1934" w:type="dxa"/>
            <w:noWrap w:val="0"/>
            <w:vAlign w:val="center"/>
          </w:tcPr>
          <w:p>
            <w:pPr>
              <w:snapToGrid w:val="0"/>
              <w:spacing w:line="440" w:lineRule="exact"/>
              <w:jc w:val="center"/>
              <w:rPr>
                <w:color w:val="auto"/>
                <w:sz w:val="18"/>
                <w:szCs w:val="18"/>
              </w:rPr>
            </w:pPr>
            <w:r>
              <w:rPr>
                <w:rFonts w:hint="eastAsia"/>
                <w:color w:val="auto"/>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tcBorders>
              <w:bottom w:val="single" w:color="auto" w:sz="12" w:space="0"/>
            </w:tcBorders>
            <w:noWrap w:val="0"/>
            <w:vAlign w:val="center"/>
          </w:tcPr>
          <w:p>
            <w:pPr>
              <w:snapToGrid w:val="0"/>
              <w:spacing w:line="440" w:lineRule="exact"/>
              <w:rPr>
                <w:b/>
                <w:bCs/>
                <w:color w:val="auto"/>
                <w:szCs w:val="21"/>
              </w:rPr>
            </w:pPr>
          </w:p>
        </w:tc>
        <w:tc>
          <w:tcPr>
            <w:tcW w:w="3685" w:type="dxa"/>
            <w:gridSpan w:val="2"/>
            <w:tcBorders>
              <w:bottom w:val="single" w:color="auto" w:sz="12" w:space="0"/>
            </w:tcBorders>
            <w:noWrap w:val="0"/>
            <w:vAlign w:val="center"/>
          </w:tcPr>
          <w:p>
            <w:pPr>
              <w:snapToGrid w:val="0"/>
              <w:spacing w:line="440" w:lineRule="exact"/>
              <w:jc w:val="center"/>
              <w:rPr>
                <w:color w:val="auto"/>
                <w:sz w:val="18"/>
                <w:szCs w:val="18"/>
              </w:rPr>
            </w:pPr>
            <w:r>
              <w:rPr>
                <w:rFonts w:hint="eastAsia"/>
                <w:color w:val="auto"/>
                <w:sz w:val="18"/>
                <w:szCs w:val="18"/>
              </w:rPr>
              <w:t>课内学时总计</w:t>
            </w:r>
          </w:p>
        </w:tc>
        <w:tc>
          <w:tcPr>
            <w:tcW w:w="1730" w:type="dxa"/>
            <w:tcBorders>
              <w:bottom w:val="single" w:color="auto" w:sz="12" w:space="0"/>
            </w:tcBorders>
            <w:noWrap w:val="0"/>
            <w:vAlign w:val="center"/>
          </w:tcPr>
          <w:p>
            <w:pPr>
              <w:snapToGrid w:val="0"/>
              <w:spacing w:line="440" w:lineRule="exact"/>
              <w:jc w:val="center"/>
              <w:rPr>
                <w:color w:val="auto"/>
                <w:sz w:val="18"/>
                <w:szCs w:val="18"/>
              </w:rPr>
            </w:pPr>
            <w:r>
              <w:rPr>
                <w:color w:val="auto"/>
                <w:sz w:val="18"/>
                <w:szCs w:val="18"/>
              </w:rPr>
              <w:t>2240</w:t>
            </w:r>
          </w:p>
        </w:tc>
        <w:tc>
          <w:tcPr>
            <w:tcW w:w="1934" w:type="dxa"/>
            <w:tcBorders>
              <w:bottom w:val="single" w:color="auto" w:sz="12" w:space="0"/>
            </w:tcBorders>
            <w:noWrap w:val="0"/>
            <w:vAlign w:val="center"/>
          </w:tcPr>
          <w:p>
            <w:pPr>
              <w:snapToGrid w:val="0"/>
              <w:spacing w:line="440" w:lineRule="exact"/>
              <w:jc w:val="center"/>
              <w:rPr>
                <w:b/>
                <w:color w:val="auto"/>
                <w:sz w:val="18"/>
                <w:szCs w:val="18"/>
              </w:rPr>
            </w:pPr>
            <w:r>
              <w:rPr>
                <w:b/>
                <w:color w:val="auto"/>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tcBorders>
              <w:bottom w:val="single" w:color="auto" w:sz="12" w:space="0"/>
            </w:tcBorders>
            <w:noWrap w:val="0"/>
            <w:vAlign w:val="center"/>
          </w:tcPr>
          <w:p>
            <w:pPr>
              <w:snapToGrid w:val="0"/>
              <w:spacing w:line="440" w:lineRule="exact"/>
              <w:rPr>
                <w:b/>
                <w:bCs/>
                <w:color w:val="auto"/>
                <w:szCs w:val="21"/>
              </w:rPr>
            </w:pPr>
            <w:r>
              <w:rPr>
                <w:rFonts w:hint="eastAsia"/>
                <w:b/>
                <w:bCs/>
                <w:color w:val="auto"/>
                <w:szCs w:val="21"/>
              </w:rPr>
              <w:t>实践教学</w:t>
            </w:r>
          </w:p>
        </w:tc>
        <w:tc>
          <w:tcPr>
            <w:tcW w:w="1843" w:type="dxa"/>
            <w:tcBorders>
              <w:bottom w:val="single" w:color="auto" w:sz="12" w:space="0"/>
            </w:tcBorders>
            <w:noWrap w:val="0"/>
            <w:vAlign w:val="center"/>
          </w:tcPr>
          <w:p>
            <w:pPr>
              <w:snapToGrid w:val="0"/>
              <w:spacing w:line="440" w:lineRule="exact"/>
              <w:jc w:val="center"/>
              <w:rPr>
                <w:color w:val="auto"/>
                <w:sz w:val="18"/>
                <w:szCs w:val="18"/>
              </w:rPr>
            </w:pPr>
            <w:r>
              <w:rPr>
                <w:rFonts w:hint="eastAsia"/>
                <w:color w:val="auto"/>
                <w:sz w:val="18"/>
                <w:szCs w:val="18"/>
              </w:rPr>
              <w:t>集中性实践教学</w:t>
            </w:r>
          </w:p>
        </w:tc>
        <w:tc>
          <w:tcPr>
            <w:tcW w:w="1842" w:type="dxa"/>
            <w:tcBorders>
              <w:bottom w:val="single" w:color="auto" w:sz="12" w:space="0"/>
            </w:tcBorders>
            <w:noWrap w:val="0"/>
            <w:vAlign w:val="center"/>
          </w:tcPr>
          <w:p>
            <w:pPr>
              <w:snapToGrid w:val="0"/>
              <w:spacing w:line="440" w:lineRule="exact"/>
              <w:jc w:val="center"/>
              <w:rPr>
                <w:color w:val="auto"/>
                <w:sz w:val="18"/>
                <w:szCs w:val="18"/>
              </w:rPr>
            </w:pPr>
            <w:r>
              <w:rPr>
                <w:rFonts w:hint="eastAsia"/>
                <w:color w:val="auto"/>
                <w:sz w:val="18"/>
                <w:szCs w:val="18"/>
              </w:rPr>
              <w:t>必修</w:t>
            </w:r>
          </w:p>
        </w:tc>
        <w:tc>
          <w:tcPr>
            <w:tcW w:w="1730" w:type="dxa"/>
            <w:tcBorders>
              <w:bottom w:val="single" w:color="auto" w:sz="12" w:space="0"/>
            </w:tcBorders>
            <w:noWrap w:val="0"/>
            <w:vAlign w:val="center"/>
          </w:tcPr>
          <w:p>
            <w:pPr>
              <w:snapToGrid w:val="0"/>
              <w:spacing w:line="440" w:lineRule="exact"/>
              <w:jc w:val="center"/>
              <w:rPr>
                <w:color w:val="auto"/>
                <w:sz w:val="18"/>
                <w:szCs w:val="18"/>
              </w:rPr>
            </w:pPr>
          </w:p>
        </w:tc>
        <w:tc>
          <w:tcPr>
            <w:tcW w:w="1934" w:type="dxa"/>
            <w:tcBorders>
              <w:bottom w:val="single" w:color="auto" w:sz="12" w:space="0"/>
            </w:tcBorders>
            <w:noWrap w:val="0"/>
            <w:vAlign w:val="center"/>
          </w:tcPr>
          <w:p>
            <w:pPr>
              <w:snapToGrid w:val="0"/>
              <w:spacing w:line="440" w:lineRule="exact"/>
              <w:jc w:val="center"/>
              <w:rPr>
                <w:b/>
                <w:color w:val="auto"/>
                <w:sz w:val="18"/>
                <w:szCs w:val="18"/>
              </w:rPr>
            </w:pPr>
            <w:r>
              <w:rPr>
                <w:b/>
                <w:color w:val="auto"/>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restart"/>
            <w:tcBorders>
              <w:top w:val="single" w:color="auto" w:sz="12" w:space="0"/>
            </w:tcBorders>
            <w:noWrap w:val="0"/>
            <w:vAlign w:val="center"/>
          </w:tcPr>
          <w:p>
            <w:pPr>
              <w:snapToGrid w:val="0"/>
              <w:spacing w:line="320" w:lineRule="exact"/>
              <w:jc w:val="center"/>
              <w:rPr>
                <w:b/>
                <w:bCs/>
                <w:color w:val="auto"/>
                <w:szCs w:val="21"/>
              </w:rPr>
            </w:pPr>
            <w:r>
              <w:rPr>
                <w:rFonts w:hint="eastAsia"/>
                <w:b/>
                <w:bCs/>
                <w:color w:val="auto"/>
                <w:szCs w:val="21"/>
              </w:rPr>
              <w:t>免费学分</w:t>
            </w:r>
          </w:p>
        </w:tc>
        <w:tc>
          <w:tcPr>
            <w:tcW w:w="1843" w:type="dxa"/>
            <w:tcBorders>
              <w:top w:val="single" w:color="auto" w:sz="12" w:space="0"/>
            </w:tcBorders>
            <w:noWrap w:val="0"/>
            <w:vAlign w:val="center"/>
          </w:tcPr>
          <w:p>
            <w:pPr>
              <w:snapToGrid w:val="0"/>
              <w:spacing w:line="220" w:lineRule="exact"/>
              <w:jc w:val="center"/>
              <w:rPr>
                <w:color w:val="auto"/>
                <w:sz w:val="18"/>
                <w:szCs w:val="18"/>
              </w:rPr>
            </w:pPr>
            <w:r>
              <w:rPr>
                <w:color w:val="auto"/>
                <w:sz w:val="18"/>
                <w:szCs w:val="18"/>
              </w:rPr>
              <w:t>军事</w:t>
            </w:r>
            <w:r>
              <w:rPr>
                <w:rFonts w:hint="eastAsia"/>
                <w:color w:val="auto"/>
                <w:sz w:val="18"/>
                <w:szCs w:val="18"/>
              </w:rPr>
              <w:t>技能训练</w:t>
            </w:r>
          </w:p>
        </w:tc>
        <w:tc>
          <w:tcPr>
            <w:tcW w:w="1842" w:type="dxa"/>
            <w:tcBorders>
              <w:top w:val="single" w:color="auto" w:sz="12" w:space="0"/>
            </w:tcBorders>
            <w:noWrap w:val="0"/>
            <w:vAlign w:val="center"/>
          </w:tcPr>
          <w:p>
            <w:pPr>
              <w:snapToGrid w:val="0"/>
              <w:spacing w:line="220" w:lineRule="exact"/>
              <w:jc w:val="center"/>
              <w:rPr>
                <w:color w:val="auto"/>
                <w:sz w:val="18"/>
                <w:szCs w:val="18"/>
              </w:rPr>
            </w:pPr>
            <w:r>
              <w:rPr>
                <w:color w:val="auto"/>
                <w:sz w:val="18"/>
                <w:szCs w:val="18"/>
              </w:rPr>
              <w:t>必修</w:t>
            </w:r>
          </w:p>
        </w:tc>
        <w:tc>
          <w:tcPr>
            <w:tcW w:w="1730" w:type="dxa"/>
            <w:tcBorders>
              <w:top w:val="single" w:color="auto" w:sz="12" w:space="0"/>
            </w:tcBorders>
            <w:noWrap w:val="0"/>
            <w:vAlign w:val="center"/>
          </w:tcPr>
          <w:p>
            <w:pPr>
              <w:snapToGrid w:val="0"/>
              <w:spacing w:line="440" w:lineRule="exact"/>
              <w:jc w:val="center"/>
              <w:rPr>
                <w:color w:val="auto"/>
                <w:sz w:val="18"/>
                <w:szCs w:val="18"/>
              </w:rPr>
            </w:pPr>
          </w:p>
        </w:tc>
        <w:tc>
          <w:tcPr>
            <w:tcW w:w="1934" w:type="dxa"/>
            <w:tcBorders>
              <w:top w:val="single" w:color="auto" w:sz="12" w:space="0"/>
            </w:tcBorders>
            <w:noWrap w:val="0"/>
            <w:vAlign w:val="center"/>
          </w:tcPr>
          <w:p>
            <w:pPr>
              <w:snapToGrid w:val="0"/>
              <w:spacing w:line="440" w:lineRule="exact"/>
              <w:jc w:val="center"/>
              <w:rPr>
                <w:color w:val="auto"/>
                <w:sz w:val="18"/>
                <w:szCs w:val="18"/>
              </w:rPr>
            </w:pPr>
            <w:r>
              <w:rPr>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noWrap w:val="0"/>
            <w:vAlign w:val="center"/>
          </w:tcPr>
          <w:p>
            <w:pPr>
              <w:snapToGrid w:val="0"/>
              <w:spacing w:line="320" w:lineRule="exact"/>
              <w:jc w:val="center"/>
              <w:rPr>
                <w:rFonts w:hint="eastAsia"/>
                <w:b/>
                <w:bCs/>
                <w:color w:val="auto"/>
                <w:szCs w:val="21"/>
              </w:rPr>
            </w:pPr>
          </w:p>
        </w:tc>
        <w:tc>
          <w:tcPr>
            <w:tcW w:w="1843" w:type="dxa"/>
            <w:tcBorders>
              <w:top w:val="single" w:color="auto" w:sz="12" w:space="0"/>
            </w:tcBorders>
            <w:noWrap w:val="0"/>
            <w:vAlign w:val="center"/>
          </w:tcPr>
          <w:p>
            <w:pPr>
              <w:snapToGrid w:val="0"/>
              <w:spacing w:line="220" w:lineRule="exact"/>
              <w:jc w:val="center"/>
              <w:rPr>
                <w:rFonts w:hint="eastAsia"/>
                <w:color w:val="auto"/>
                <w:sz w:val="18"/>
                <w:szCs w:val="18"/>
              </w:rPr>
            </w:pPr>
            <w:r>
              <w:rPr>
                <w:rFonts w:hint="eastAsia"/>
                <w:color w:val="auto"/>
                <w:sz w:val="18"/>
                <w:szCs w:val="18"/>
              </w:rPr>
              <w:t>军事理论</w:t>
            </w:r>
          </w:p>
        </w:tc>
        <w:tc>
          <w:tcPr>
            <w:tcW w:w="1842" w:type="dxa"/>
            <w:tcBorders>
              <w:top w:val="single" w:color="auto" w:sz="12" w:space="0"/>
            </w:tcBorders>
            <w:noWrap w:val="0"/>
            <w:vAlign w:val="center"/>
          </w:tcPr>
          <w:p>
            <w:pPr>
              <w:snapToGrid w:val="0"/>
              <w:spacing w:line="220" w:lineRule="exact"/>
              <w:jc w:val="center"/>
              <w:rPr>
                <w:rFonts w:hint="eastAsia"/>
                <w:color w:val="auto"/>
                <w:sz w:val="18"/>
                <w:szCs w:val="18"/>
              </w:rPr>
            </w:pPr>
            <w:r>
              <w:rPr>
                <w:color w:val="auto"/>
                <w:sz w:val="18"/>
                <w:szCs w:val="18"/>
              </w:rPr>
              <w:t>必修</w:t>
            </w:r>
          </w:p>
        </w:tc>
        <w:tc>
          <w:tcPr>
            <w:tcW w:w="1730" w:type="dxa"/>
            <w:tcBorders>
              <w:top w:val="single" w:color="auto" w:sz="12" w:space="0"/>
            </w:tcBorders>
            <w:noWrap w:val="0"/>
            <w:vAlign w:val="center"/>
          </w:tcPr>
          <w:p>
            <w:pPr>
              <w:snapToGrid w:val="0"/>
              <w:spacing w:line="440" w:lineRule="exact"/>
              <w:jc w:val="center"/>
              <w:rPr>
                <w:color w:val="auto"/>
                <w:sz w:val="18"/>
                <w:szCs w:val="18"/>
              </w:rPr>
            </w:pPr>
          </w:p>
        </w:tc>
        <w:tc>
          <w:tcPr>
            <w:tcW w:w="1934" w:type="dxa"/>
            <w:tcBorders>
              <w:top w:val="single" w:color="auto" w:sz="12" w:space="0"/>
            </w:tcBorders>
            <w:noWrap w:val="0"/>
            <w:vAlign w:val="center"/>
          </w:tcPr>
          <w:p>
            <w:pPr>
              <w:snapToGrid w:val="0"/>
              <w:spacing w:line="440" w:lineRule="exact"/>
              <w:jc w:val="center"/>
              <w:rPr>
                <w:color w:val="auto"/>
                <w:sz w:val="18"/>
                <w:szCs w:val="18"/>
              </w:rPr>
            </w:pPr>
            <w:r>
              <w:rPr>
                <w:rFonts w:hint="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noWrap w:val="0"/>
            <w:vAlign w:val="center"/>
          </w:tcPr>
          <w:p>
            <w:pPr>
              <w:snapToGrid w:val="0"/>
              <w:spacing w:line="440" w:lineRule="exact"/>
              <w:rPr>
                <w:color w:val="auto"/>
                <w:sz w:val="18"/>
                <w:szCs w:val="18"/>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形势与政策</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必修</w:t>
            </w:r>
          </w:p>
        </w:tc>
        <w:tc>
          <w:tcPr>
            <w:tcW w:w="1730" w:type="dxa"/>
            <w:noWrap w:val="0"/>
            <w:vAlign w:val="center"/>
          </w:tcPr>
          <w:p>
            <w:pPr>
              <w:snapToGrid w:val="0"/>
              <w:spacing w:line="440" w:lineRule="exact"/>
              <w:jc w:val="center"/>
              <w:rPr>
                <w:color w:val="auto"/>
                <w:sz w:val="18"/>
                <w:szCs w:val="18"/>
              </w:rPr>
            </w:pPr>
          </w:p>
        </w:tc>
        <w:tc>
          <w:tcPr>
            <w:tcW w:w="1934" w:type="dxa"/>
            <w:noWrap w:val="0"/>
            <w:vAlign w:val="center"/>
          </w:tcPr>
          <w:p>
            <w:pPr>
              <w:snapToGrid w:val="0"/>
              <w:spacing w:line="440" w:lineRule="exact"/>
              <w:jc w:val="center"/>
              <w:rPr>
                <w:color w:val="auto"/>
                <w:sz w:val="18"/>
                <w:szCs w:val="18"/>
              </w:rPr>
            </w:pPr>
            <w:r>
              <w:rPr>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noWrap w:val="0"/>
            <w:vAlign w:val="center"/>
          </w:tcPr>
          <w:p>
            <w:pPr>
              <w:snapToGrid w:val="0"/>
              <w:spacing w:line="440" w:lineRule="exact"/>
              <w:rPr>
                <w:color w:val="auto"/>
                <w:sz w:val="18"/>
                <w:szCs w:val="18"/>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思政课课外实践</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必修</w:t>
            </w:r>
          </w:p>
        </w:tc>
        <w:tc>
          <w:tcPr>
            <w:tcW w:w="1730" w:type="dxa"/>
            <w:noWrap w:val="0"/>
            <w:vAlign w:val="center"/>
          </w:tcPr>
          <w:p>
            <w:pPr>
              <w:snapToGrid w:val="0"/>
              <w:spacing w:line="440" w:lineRule="exact"/>
              <w:jc w:val="center"/>
              <w:rPr>
                <w:color w:val="auto"/>
                <w:sz w:val="18"/>
                <w:szCs w:val="18"/>
              </w:rPr>
            </w:pPr>
          </w:p>
        </w:tc>
        <w:tc>
          <w:tcPr>
            <w:tcW w:w="1934" w:type="dxa"/>
            <w:noWrap w:val="0"/>
            <w:vAlign w:val="center"/>
          </w:tcPr>
          <w:p>
            <w:pPr>
              <w:snapToGrid w:val="0"/>
              <w:spacing w:line="440" w:lineRule="exact"/>
              <w:jc w:val="center"/>
              <w:rPr>
                <w:color w:val="auto"/>
                <w:sz w:val="18"/>
                <w:szCs w:val="18"/>
              </w:rPr>
            </w:pPr>
            <w:r>
              <w:rPr>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noWrap w:val="0"/>
            <w:vAlign w:val="center"/>
          </w:tcPr>
          <w:p>
            <w:pPr>
              <w:snapToGrid w:val="0"/>
              <w:spacing w:line="440" w:lineRule="exact"/>
              <w:rPr>
                <w:color w:val="auto"/>
                <w:sz w:val="18"/>
                <w:szCs w:val="18"/>
              </w:rPr>
            </w:pPr>
          </w:p>
        </w:tc>
        <w:tc>
          <w:tcPr>
            <w:tcW w:w="1843" w:type="dxa"/>
            <w:noWrap w:val="0"/>
            <w:vAlign w:val="center"/>
          </w:tcPr>
          <w:p>
            <w:pPr>
              <w:snapToGrid w:val="0"/>
              <w:spacing w:line="220" w:lineRule="exact"/>
              <w:jc w:val="center"/>
              <w:rPr>
                <w:color w:val="auto"/>
                <w:sz w:val="18"/>
                <w:szCs w:val="18"/>
              </w:rPr>
            </w:pPr>
            <w:r>
              <w:rPr>
                <w:color w:val="auto"/>
                <w:sz w:val="18"/>
                <w:szCs w:val="18"/>
              </w:rPr>
              <w:t>英语自主学习</w:t>
            </w:r>
          </w:p>
        </w:tc>
        <w:tc>
          <w:tcPr>
            <w:tcW w:w="1842" w:type="dxa"/>
            <w:noWrap w:val="0"/>
            <w:vAlign w:val="center"/>
          </w:tcPr>
          <w:p>
            <w:pPr>
              <w:snapToGrid w:val="0"/>
              <w:spacing w:line="220" w:lineRule="exact"/>
              <w:jc w:val="center"/>
              <w:rPr>
                <w:color w:val="auto"/>
                <w:sz w:val="18"/>
                <w:szCs w:val="18"/>
              </w:rPr>
            </w:pPr>
            <w:r>
              <w:rPr>
                <w:color w:val="auto"/>
                <w:sz w:val="18"/>
                <w:szCs w:val="18"/>
              </w:rPr>
              <w:t>必修</w:t>
            </w:r>
          </w:p>
        </w:tc>
        <w:tc>
          <w:tcPr>
            <w:tcW w:w="1730" w:type="dxa"/>
            <w:noWrap w:val="0"/>
            <w:vAlign w:val="center"/>
          </w:tcPr>
          <w:p>
            <w:pPr>
              <w:snapToGrid w:val="0"/>
              <w:spacing w:line="440" w:lineRule="exact"/>
              <w:jc w:val="center"/>
              <w:rPr>
                <w:color w:val="auto"/>
                <w:sz w:val="18"/>
                <w:szCs w:val="18"/>
              </w:rPr>
            </w:pPr>
          </w:p>
        </w:tc>
        <w:tc>
          <w:tcPr>
            <w:tcW w:w="1934" w:type="dxa"/>
            <w:noWrap w:val="0"/>
            <w:vAlign w:val="center"/>
          </w:tcPr>
          <w:p>
            <w:pPr>
              <w:snapToGrid w:val="0"/>
              <w:spacing w:line="440" w:lineRule="exact"/>
              <w:jc w:val="center"/>
              <w:rPr>
                <w:color w:val="auto"/>
                <w:sz w:val="18"/>
                <w:szCs w:val="18"/>
              </w:rPr>
            </w:pPr>
            <w:r>
              <w:rPr>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noWrap w:val="0"/>
            <w:vAlign w:val="center"/>
          </w:tcPr>
          <w:p>
            <w:pPr>
              <w:snapToGrid w:val="0"/>
              <w:spacing w:line="440" w:lineRule="exact"/>
              <w:rPr>
                <w:color w:val="auto"/>
                <w:sz w:val="18"/>
                <w:szCs w:val="18"/>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综合素质拓展</w:t>
            </w:r>
          </w:p>
        </w:tc>
        <w:tc>
          <w:tcPr>
            <w:tcW w:w="1842" w:type="dxa"/>
            <w:noWrap w:val="0"/>
            <w:vAlign w:val="center"/>
          </w:tcPr>
          <w:p>
            <w:pPr>
              <w:snapToGrid w:val="0"/>
              <w:spacing w:line="220" w:lineRule="exact"/>
              <w:jc w:val="center"/>
              <w:rPr>
                <w:color w:val="auto"/>
                <w:sz w:val="18"/>
                <w:szCs w:val="18"/>
              </w:rPr>
            </w:pPr>
            <w:r>
              <w:rPr>
                <w:rFonts w:hint="eastAsia"/>
                <w:color w:val="auto"/>
                <w:sz w:val="18"/>
                <w:szCs w:val="18"/>
              </w:rPr>
              <w:t>必修</w:t>
            </w:r>
          </w:p>
        </w:tc>
        <w:tc>
          <w:tcPr>
            <w:tcW w:w="1730" w:type="dxa"/>
            <w:noWrap w:val="0"/>
            <w:vAlign w:val="center"/>
          </w:tcPr>
          <w:p>
            <w:pPr>
              <w:snapToGrid w:val="0"/>
              <w:spacing w:line="440" w:lineRule="exact"/>
              <w:jc w:val="center"/>
              <w:rPr>
                <w:color w:val="auto"/>
                <w:sz w:val="18"/>
                <w:szCs w:val="18"/>
              </w:rPr>
            </w:pPr>
          </w:p>
        </w:tc>
        <w:tc>
          <w:tcPr>
            <w:tcW w:w="1934" w:type="dxa"/>
            <w:noWrap w:val="0"/>
            <w:vAlign w:val="center"/>
          </w:tcPr>
          <w:p>
            <w:pPr>
              <w:snapToGrid w:val="0"/>
              <w:spacing w:line="440" w:lineRule="exact"/>
              <w:jc w:val="center"/>
              <w:rPr>
                <w:color w:val="auto"/>
                <w:sz w:val="18"/>
                <w:szCs w:val="18"/>
              </w:rPr>
            </w:pPr>
            <w:r>
              <w:rPr>
                <w:color w:val="auto"/>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16" w:type="dxa"/>
            <w:vMerge w:val="continue"/>
            <w:noWrap w:val="0"/>
            <w:vAlign w:val="center"/>
          </w:tcPr>
          <w:p>
            <w:pPr>
              <w:snapToGrid w:val="0"/>
              <w:spacing w:line="440" w:lineRule="exact"/>
              <w:rPr>
                <w:color w:val="auto"/>
                <w:sz w:val="18"/>
                <w:szCs w:val="18"/>
              </w:rPr>
            </w:pPr>
          </w:p>
        </w:tc>
        <w:tc>
          <w:tcPr>
            <w:tcW w:w="1843" w:type="dxa"/>
            <w:noWrap w:val="0"/>
            <w:vAlign w:val="center"/>
          </w:tcPr>
          <w:p>
            <w:pPr>
              <w:snapToGrid w:val="0"/>
              <w:spacing w:line="220" w:lineRule="exact"/>
              <w:jc w:val="center"/>
              <w:rPr>
                <w:color w:val="auto"/>
                <w:sz w:val="18"/>
                <w:szCs w:val="18"/>
              </w:rPr>
            </w:pPr>
            <w:r>
              <w:rPr>
                <w:rFonts w:hint="eastAsia"/>
                <w:color w:val="auto"/>
                <w:sz w:val="18"/>
                <w:szCs w:val="18"/>
              </w:rPr>
              <w:t>小计</w:t>
            </w:r>
          </w:p>
        </w:tc>
        <w:tc>
          <w:tcPr>
            <w:tcW w:w="1842" w:type="dxa"/>
            <w:noWrap w:val="0"/>
            <w:vAlign w:val="center"/>
          </w:tcPr>
          <w:p>
            <w:pPr>
              <w:snapToGrid w:val="0"/>
              <w:spacing w:line="220" w:lineRule="exact"/>
              <w:jc w:val="center"/>
              <w:rPr>
                <w:color w:val="auto"/>
                <w:sz w:val="18"/>
                <w:szCs w:val="18"/>
              </w:rPr>
            </w:pPr>
          </w:p>
        </w:tc>
        <w:tc>
          <w:tcPr>
            <w:tcW w:w="1730" w:type="dxa"/>
            <w:noWrap w:val="0"/>
            <w:vAlign w:val="center"/>
          </w:tcPr>
          <w:p>
            <w:pPr>
              <w:snapToGrid w:val="0"/>
              <w:spacing w:line="440" w:lineRule="exact"/>
              <w:jc w:val="center"/>
              <w:rPr>
                <w:color w:val="auto"/>
                <w:sz w:val="18"/>
                <w:szCs w:val="18"/>
              </w:rPr>
            </w:pPr>
          </w:p>
        </w:tc>
        <w:tc>
          <w:tcPr>
            <w:tcW w:w="1934" w:type="dxa"/>
            <w:noWrap w:val="0"/>
            <w:vAlign w:val="center"/>
          </w:tcPr>
          <w:p>
            <w:pPr>
              <w:snapToGrid w:val="0"/>
              <w:spacing w:line="440" w:lineRule="exact"/>
              <w:jc w:val="center"/>
              <w:rPr>
                <w:b/>
                <w:color w:val="auto"/>
                <w:sz w:val="18"/>
                <w:szCs w:val="18"/>
              </w:rPr>
            </w:pPr>
            <w:r>
              <w:rPr>
                <w:b/>
                <w:color w:val="auto"/>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959" w:type="dxa"/>
            <w:gridSpan w:val="2"/>
            <w:tcBorders>
              <w:top w:val="single" w:color="auto" w:sz="12" w:space="0"/>
            </w:tcBorders>
            <w:noWrap w:val="0"/>
            <w:vAlign w:val="center"/>
          </w:tcPr>
          <w:p>
            <w:pPr>
              <w:snapToGrid w:val="0"/>
              <w:spacing w:line="440" w:lineRule="exact"/>
              <w:jc w:val="center"/>
              <w:rPr>
                <w:color w:val="auto"/>
                <w:sz w:val="18"/>
                <w:szCs w:val="18"/>
              </w:rPr>
            </w:pPr>
            <w:r>
              <w:rPr>
                <w:rFonts w:hint="eastAsia"/>
                <w:color w:val="auto"/>
                <w:sz w:val="18"/>
                <w:szCs w:val="18"/>
              </w:rPr>
              <w:t>总学分</w:t>
            </w:r>
          </w:p>
        </w:tc>
        <w:tc>
          <w:tcPr>
            <w:tcW w:w="1842" w:type="dxa"/>
            <w:tcBorders>
              <w:top w:val="single" w:color="auto" w:sz="12" w:space="0"/>
            </w:tcBorders>
            <w:noWrap w:val="0"/>
            <w:vAlign w:val="center"/>
          </w:tcPr>
          <w:p>
            <w:pPr>
              <w:snapToGrid w:val="0"/>
              <w:spacing w:line="440" w:lineRule="exact"/>
              <w:jc w:val="center"/>
              <w:rPr>
                <w:color w:val="auto"/>
                <w:sz w:val="18"/>
                <w:szCs w:val="18"/>
              </w:rPr>
            </w:pPr>
          </w:p>
        </w:tc>
        <w:tc>
          <w:tcPr>
            <w:tcW w:w="1730" w:type="dxa"/>
            <w:tcBorders>
              <w:top w:val="single" w:color="auto" w:sz="12" w:space="0"/>
            </w:tcBorders>
            <w:noWrap w:val="0"/>
            <w:vAlign w:val="center"/>
          </w:tcPr>
          <w:p>
            <w:pPr>
              <w:snapToGrid w:val="0"/>
              <w:spacing w:line="440" w:lineRule="exact"/>
              <w:jc w:val="center"/>
              <w:rPr>
                <w:color w:val="auto"/>
                <w:sz w:val="18"/>
                <w:szCs w:val="18"/>
              </w:rPr>
            </w:pPr>
          </w:p>
        </w:tc>
        <w:tc>
          <w:tcPr>
            <w:tcW w:w="1934" w:type="dxa"/>
            <w:tcBorders>
              <w:top w:val="single" w:color="auto" w:sz="12" w:space="0"/>
            </w:tcBorders>
            <w:noWrap w:val="0"/>
            <w:vAlign w:val="center"/>
          </w:tcPr>
          <w:p>
            <w:pPr>
              <w:snapToGrid w:val="0"/>
              <w:spacing w:line="440" w:lineRule="exact"/>
              <w:jc w:val="center"/>
              <w:rPr>
                <w:b/>
                <w:color w:val="auto"/>
                <w:sz w:val="18"/>
                <w:szCs w:val="18"/>
              </w:rPr>
            </w:pPr>
            <w:r>
              <w:rPr>
                <w:b/>
                <w:color w:val="auto"/>
                <w:sz w:val="18"/>
                <w:szCs w:val="18"/>
              </w:rPr>
              <w:t>200</w:t>
            </w:r>
          </w:p>
        </w:tc>
      </w:tr>
    </w:tbl>
    <w:p>
      <w:pPr>
        <w:ind w:firstLine="240" w:firstLineChars="150"/>
        <w:rPr>
          <w:color w:val="auto"/>
          <w:sz w:val="16"/>
          <w:szCs w:val="16"/>
        </w:rPr>
      </w:pPr>
      <w:r>
        <w:rPr>
          <w:color w:val="auto"/>
          <w:sz w:val="16"/>
          <w:szCs w:val="16"/>
        </w:rPr>
        <w:t xml:space="preserve"> </w:t>
      </w:r>
    </w:p>
    <w:p>
      <w:pPr>
        <w:ind w:firstLine="240" w:firstLineChars="150"/>
        <w:rPr>
          <w:color w:val="auto"/>
          <w:sz w:val="16"/>
          <w:szCs w:val="16"/>
        </w:rPr>
      </w:pPr>
    </w:p>
    <w:p>
      <w:pPr>
        <w:ind w:firstLine="240" w:firstLineChars="150"/>
        <w:rPr>
          <w:color w:val="auto"/>
          <w:sz w:val="16"/>
          <w:szCs w:val="16"/>
        </w:rPr>
      </w:pPr>
    </w:p>
    <w:p>
      <w:pPr>
        <w:ind w:firstLine="240" w:firstLineChars="150"/>
        <w:rPr>
          <w:color w:val="auto"/>
          <w:sz w:val="16"/>
          <w:szCs w:val="16"/>
        </w:rPr>
      </w:pPr>
    </w:p>
    <w:p>
      <w:pPr>
        <w:ind w:firstLine="240" w:firstLineChars="150"/>
        <w:rPr>
          <w:color w:val="auto"/>
          <w:sz w:val="16"/>
          <w:szCs w:val="16"/>
        </w:rPr>
      </w:pPr>
    </w:p>
    <w:p>
      <w:pPr>
        <w:ind w:firstLine="240" w:firstLineChars="150"/>
        <w:rPr>
          <w:color w:val="auto"/>
          <w:sz w:val="16"/>
          <w:szCs w:val="16"/>
        </w:rPr>
      </w:pPr>
    </w:p>
    <w:p>
      <w:pPr>
        <w:ind w:firstLine="240" w:firstLineChars="150"/>
        <w:rPr>
          <w:color w:val="auto"/>
          <w:sz w:val="16"/>
          <w:szCs w:val="16"/>
        </w:rPr>
      </w:pPr>
    </w:p>
    <w:p>
      <w:pPr>
        <w:rPr>
          <w:color w:val="auto"/>
          <w:sz w:val="16"/>
          <w:szCs w:val="16"/>
        </w:rPr>
      </w:pPr>
    </w:p>
    <w:p>
      <w:pPr>
        <w:rPr>
          <w:color w:val="auto"/>
          <w:sz w:val="16"/>
          <w:szCs w:val="16"/>
        </w:rPr>
      </w:pPr>
    </w:p>
    <w:p>
      <w:pPr>
        <w:rPr>
          <w:color w:val="auto"/>
          <w:sz w:val="16"/>
          <w:szCs w:val="16"/>
        </w:rPr>
      </w:pPr>
    </w:p>
    <w:p>
      <w:pPr>
        <w:ind w:firstLine="240" w:firstLineChars="150"/>
        <w:rPr>
          <w:color w:val="auto"/>
          <w:sz w:val="16"/>
          <w:szCs w:val="16"/>
        </w:rPr>
      </w:pPr>
    </w:p>
    <w:p>
      <w:pPr>
        <w:ind w:firstLine="240" w:firstLineChars="150"/>
        <w:rPr>
          <w:color w:val="auto"/>
          <w:sz w:val="16"/>
          <w:szCs w:val="16"/>
        </w:rPr>
      </w:pPr>
    </w:p>
    <w:p>
      <w:pPr>
        <w:ind w:firstLine="361" w:firstLineChars="150"/>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表</w:t>
      </w:r>
      <w:r>
        <w:rPr>
          <w:rFonts w:ascii="仿宋_GB2312" w:hAnsi="仿宋_GB2312" w:eastAsia="仿宋_GB2312" w:cs="仿宋_GB2312"/>
          <w:b/>
          <w:bCs/>
          <w:color w:val="auto"/>
          <w:sz w:val="24"/>
        </w:rPr>
        <w:t xml:space="preserve">8-2 </w:t>
      </w:r>
      <w:r>
        <w:rPr>
          <w:rFonts w:hint="eastAsia" w:ascii="仿宋_GB2312" w:hAnsi="仿宋_GB2312" w:eastAsia="仿宋_GB2312" w:cs="仿宋_GB2312"/>
          <w:b/>
          <w:bCs/>
          <w:color w:val="auto"/>
          <w:sz w:val="24"/>
        </w:rPr>
        <w:t>机械设计制造及其自动化专业学时学分比例表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134"/>
        <w:gridCol w:w="2268"/>
        <w:gridCol w:w="1417"/>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39" w:type="dxa"/>
            <w:gridSpan w:val="3"/>
            <w:noWrap w:val="0"/>
            <w:vAlign w:val="center"/>
          </w:tcPr>
          <w:p>
            <w:pPr>
              <w:spacing w:line="340" w:lineRule="exact"/>
              <w:jc w:val="center"/>
              <w:rPr>
                <w:b/>
                <w:bCs/>
                <w:color w:val="auto"/>
                <w:szCs w:val="21"/>
              </w:rPr>
            </w:pPr>
            <w:r>
              <w:rPr>
                <w:rFonts w:hint="eastAsia"/>
                <w:b/>
                <w:bCs/>
                <w:color w:val="auto"/>
                <w:szCs w:val="21"/>
              </w:rPr>
              <w:t>项</w:t>
            </w:r>
            <w:r>
              <w:rPr>
                <w:b/>
                <w:bCs/>
                <w:color w:val="auto"/>
                <w:szCs w:val="21"/>
              </w:rPr>
              <w:t xml:space="preserve">  </w:t>
            </w:r>
            <w:r>
              <w:rPr>
                <w:rFonts w:hint="eastAsia"/>
                <w:b/>
                <w:bCs/>
                <w:color w:val="auto"/>
                <w:szCs w:val="21"/>
              </w:rPr>
              <w:t>目</w:t>
            </w:r>
          </w:p>
        </w:tc>
        <w:tc>
          <w:tcPr>
            <w:tcW w:w="1417" w:type="dxa"/>
            <w:noWrap w:val="0"/>
            <w:vAlign w:val="center"/>
          </w:tcPr>
          <w:p>
            <w:pPr>
              <w:spacing w:line="340" w:lineRule="exact"/>
              <w:jc w:val="center"/>
              <w:rPr>
                <w:b/>
                <w:bCs/>
                <w:color w:val="auto"/>
                <w:szCs w:val="21"/>
              </w:rPr>
            </w:pPr>
            <w:r>
              <w:rPr>
                <w:rFonts w:hint="eastAsia"/>
                <w:b/>
                <w:bCs/>
                <w:color w:val="auto"/>
                <w:szCs w:val="21"/>
              </w:rPr>
              <w:t>时（周）、</w:t>
            </w:r>
          </w:p>
          <w:p>
            <w:pPr>
              <w:spacing w:line="340" w:lineRule="exact"/>
              <w:jc w:val="center"/>
              <w:rPr>
                <w:b/>
                <w:bCs/>
                <w:color w:val="auto"/>
                <w:szCs w:val="21"/>
              </w:rPr>
            </w:pPr>
            <w:r>
              <w:rPr>
                <w:rFonts w:hint="eastAsia"/>
                <w:b/>
                <w:bCs/>
                <w:color w:val="auto"/>
                <w:szCs w:val="21"/>
              </w:rPr>
              <w:t>学分数</w:t>
            </w:r>
          </w:p>
        </w:tc>
        <w:tc>
          <w:tcPr>
            <w:tcW w:w="1134" w:type="dxa"/>
            <w:noWrap w:val="0"/>
            <w:vAlign w:val="center"/>
          </w:tcPr>
          <w:p>
            <w:pPr>
              <w:spacing w:line="340" w:lineRule="exact"/>
              <w:jc w:val="center"/>
              <w:rPr>
                <w:b/>
                <w:bCs/>
                <w:color w:val="auto"/>
                <w:szCs w:val="21"/>
              </w:rPr>
            </w:pPr>
            <w:r>
              <w:rPr>
                <w:rFonts w:hint="eastAsia"/>
                <w:b/>
                <w:bCs/>
                <w:color w:val="auto"/>
                <w:szCs w:val="21"/>
              </w:rPr>
              <w:t>百分比（</w:t>
            </w:r>
            <w:r>
              <w:rPr>
                <w:b/>
                <w:bCs/>
                <w:color w:val="auto"/>
                <w:szCs w:val="21"/>
              </w:rPr>
              <w:t>%</w:t>
            </w:r>
            <w:r>
              <w:rPr>
                <w:rFonts w:hint="eastAsia"/>
                <w:b/>
                <w:bCs/>
                <w:color w:val="auto"/>
                <w:szCs w:val="21"/>
              </w:rPr>
              <w:t>）</w:t>
            </w:r>
          </w:p>
        </w:tc>
        <w:tc>
          <w:tcPr>
            <w:tcW w:w="1417" w:type="dxa"/>
            <w:noWrap w:val="0"/>
            <w:vAlign w:val="center"/>
          </w:tcPr>
          <w:p>
            <w:pPr>
              <w:spacing w:line="340" w:lineRule="exact"/>
              <w:jc w:val="center"/>
              <w:rPr>
                <w:b/>
                <w:bCs/>
                <w:color w:val="auto"/>
                <w:szCs w:val="21"/>
              </w:rPr>
            </w:pPr>
            <w:r>
              <w:rPr>
                <w:rFonts w:hint="eastAsia"/>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37" w:type="dxa"/>
            <w:vMerge w:val="restart"/>
            <w:noWrap w:val="0"/>
            <w:vAlign w:val="center"/>
          </w:tcPr>
          <w:p>
            <w:pPr>
              <w:snapToGrid w:val="0"/>
              <w:spacing w:line="220" w:lineRule="exact"/>
              <w:jc w:val="center"/>
              <w:rPr>
                <w:color w:val="auto"/>
                <w:sz w:val="18"/>
                <w:szCs w:val="18"/>
              </w:rPr>
            </w:pPr>
            <w:r>
              <w:rPr>
                <w:rFonts w:hint="eastAsia"/>
                <w:color w:val="auto"/>
                <w:sz w:val="18"/>
                <w:szCs w:val="18"/>
              </w:rPr>
              <w:t>必修课与</w:t>
            </w:r>
          </w:p>
          <w:p>
            <w:pPr>
              <w:snapToGrid w:val="0"/>
              <w:spacing w:line="220" w:lineRule="exact"/>
              <w:jc w:val="center"/>
              <w:rPr>
                <w:color w:val="auto"/>
                <w:sz w:val="18"/>
                <w:szCs w:val="18"/>
              </w:rPr>
            </w:pPr>
            <w:r>
              <w:rPr>
                <w:rFonts w:hint="eastAsia"/>
                <w:color w:val="auto"/>
                <w:sz w:val="18"/>
                <w:szCs w:val="18"/>
              </w:rPr>
              <w:t>选修课</w:t>
            </w:r>
          </w:p>
        </w:tc>
        <w:tc>
          <w:tcPr>
            <w:tcW w:w="3402" w:type="dxa"/>
            <w:gridSpan w:val="2"/>
            <w:noWrap w:val="0"/>
            <w:vAlign w:val="center"/>
          </w:tcPr>
          <w:p>
            <w:pPr>
              <w:snapToGrid w:val="0"/>
              <w:spacing w:line="220" w:lineRule="exact"/>
              <w:jc w:val="center"/>
              <w:rPr>
                <w:color w:val="auto"/>
                <w:sz w:val="18"/>
                <w:szCs w:val="18"/>
              </w:rPr>
            </w:pPr>
            <w:r>
              <w:rPr>
                <w:rFonts w:hint="eastAsia"/>
                <w:color w:val="auto"/>
                <w:sz w:val="18"/>
                <w:szCs w:val="18"/>
              </w:rPr>
              <w:t>必修课</w:t>
            </w:r>
          </w:p>
        </w:tc>
        <w:tc>
          <w:tcPr>
            <w:tcW w:w="1417" w:type="dxa"/>
            <w:noWrap w:val="0"/>
            <w:vAlign w:val="center"/>
          </w:tcPr>
          <w:p>
            <w:pPr>
              <w:snapToGrid w:val="0"/>
              <w:spacing w:line="220" w:lineRule="exact"/>
              <w:jc w:val="center"/>
              <w:rPr>
                <w:color w:val="auto"/>
                <w:sz w:val="18"/>
                <w:szCs w:val="18"/>
              </w:rPr>
            </w:pPr>
            <w:r>
              <w:rPr>
                <w:rFonts w:hint="eastAsia"/>
                <w:color w:val="auto"/>
                <w:sz w:val="18"/>
                <w:szCs w:val="18"/>
              </w:rPr>
              <w:t>120</w:t>
            </w:r>
          </w:p>
        </w:tc>
        <w:tc>
          <w:tcPr>
            <w:tcW w:w="1134" w:type="dxa"/>
            <w:noWrap w:val="0"/>
            <w:vAlign w:val="center"/>
          </w:tcPr>
          <w:p>
            <w:pPr>
              <w:snapToGrid w:val="0"/>
              <w:spacing w:line="220" w:lineRule="exact"/>
              <w:jc w:val="center"/>
              <w:rPr>
                <w:color w:val="auto"/>
                <w:sz w:val="18"/>
                <w:szCs w:val="18"/>
              </w:rPr>
            </w:pPr>
            <w:r>
              <w:rPr>
                <w:color w:val="auto"/>
                <w:sz w:val="18"/>
                <w:szCs w:val="18"/>
              </w:rPr>
              <w:t>85</w:t>
            </w:r>
            <w:r>
              <w:rPr>
                <w:rFonts w:hint="eastAsia"/>
                <w:color w:val="auto"/>
                <w:sz w:val="18"/>
                <w:szCs w:val="18"/>
              </w:rPr>
              <w:t>.7</w:t>
            </w:r>
            <w:r>
              <w:rPr>
                <w:color w:val="auto"/>
                <w:szCs w:val="21"/>
              </w:rPr>
              <w:t>%</w:t>
            </w:r>
          </w:p>
        </w:tc>
        <w:tc>
          <w:tcPr>
            <w:tcW w:w="1417" w:type="dxa"/>
            <w:vMerge w:val="restart"/>
            <w:noWrap w:val="0"/>
            <w:vAlign w:val="center"/>
          </w:tcPr>
          <w:p>
            <w:pPr>
              <w:snapToGrid w:val="0"/>
              <w:spacing w:line="22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37" w:type="dxa"/>
            <w:vMerge w:val="continue"/>
            <w:noWrap w:val="0"/>
            <w:vAlign w:val="center"/>
          </w:tcPr>
          <w:p>
            <w:pPr>
              <w:snapToGrid w:val="0"/>
              <w:spacing w:line="220" w:lineRule="exact"/>
              <w:jc w:val="center"/>
              <w:rPr>
                <w:color w:val="auto"/>
                <w:sz w:val="18"/>
                <w:szCs w:val="18"/>
              </w:rPr>
            </w:pPr>
          </w:p>
        </w:tc>
        <w:tc>
          <w:tcPr>
            <w:tcW w:w="3402" w:type="dxa"/>
            <w:gridSpan w:val="2"/>
            <w:noWrap w:val="0"/>
            <w:vAlign w:val="center"/>
          </w:tcPr>
          <w:p>
            <w:pPr>
              <w:snapToGrid w:val="0"/>
              <w:spacing w:line="220" w:lineRule="exact"/>
              <w:jc w:val="center"/>
              <w:rPr>
                <w:color w:val="auto"/>
                <w:sz w:val="18"/>
                <w:szCs w:val="18"/>
              </w:rPr>
            </w:pPr>
            <w:r>
              <w:rPr>
                <w:rFonts w:hint="eastAsia"/>
                <w:color w:val="auto"/>
                <w:sz w:val="18"/>
                <w:szCs w:val="18"/>
              </w:rPr>
              <w:t>选修课</w:t>
            </w:r>
          </w:p>
        </w:tc>
        <w:tc>
          <w:tcPr>
            <w:tcW w:w="1417" w:type="dxa"/>
            <w:noWrap w:val="0"/>
            <w:vAlign w:val="center"/>
          </w:tcPr>
          <w:p>
            <w:pPr>
              <w:snapToGrid w:val="0"/>
              <w:spacing w:line="220" w:lineRule="exact"/>
              <w:jc w:val="center"/>
              <w:rPr>
                <w:color w:val="auto"/>
                <w:sz w:val="18"/>
                <w:szCs w:val="18"/>
              </w:rPr>
            </w:pPr>
            <w:r>
              <w:rPr>
                <w:rFonts w:hint="eastAsia"/>
                <w:color w:val="auto"/>
                <w:sz w:val="18"/>
                <w:szCs w:val="18"/>
              </w:rPr>
              <w:t>20</w:t>
            </w:r>
          </w:p>
        </w:tc>
        <w:tc>
          <w:tcPr>
            <w:tcW w:w="1134" w:type="dxa"/>
            <w:noWrap w:val="0"/>
            <w:vAlign w:val="center"/>
          </w:tcPr>
          <w:p>
            <w:pPr>
              <w:snapToGrid w:val="0"/>
              <w:spacing w:line="220" w:lineRule="exact"/>
              <w:jc w:val="center"/>
              <w:rPr>
                <w:color w:val="auto"/>
                <w:sz w:val="18"/>
                <w:szCs w:val="18"/>
              </w:rPr>
            </w:pPr>
            <w:r>
              <w:rPr>
                <w:color w:val="auto"/>
                <w:sz w:val="18"/>
                <w:szCs w:val="18"/>
              </w:rPr>
              <w:t>1</w:t>
            </w:r>
            <w:r>
              <w:rPr>
                <w:rFonts w:hint="eastAsia"/>
                <w:color w:val="auto"/>
                <w:sz w:val="18"/>
                <w:szCs w:val="18"/>
              </w:rPr>
              <w:t>4.3</w:t>
            </w:r>
            <w:r>
              <w:rPr>
                <w:color w:val="auto"/>
                <w:szCs w:val="21"/>
              </w:rPr>
              <w:t>%</w:t>
            </w:r>
          </w:p>
        </w:tc>
        <w:tc>
          <w:tcPr>
            <w:tcW w:w="1417" w:type="dxa"/>
            <w:vMerge w:val="continue"/>
            <w:noWrap w:val="0"/>
            <w:vAlign w:val="center"/>
          </w:tcPr>
          <w:p>
            <w:pPr>
              <w:snapToGrid w:val="0"/>
              <w:spacing w:line="22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37" w:type="dxa"/>
            <w:vMerge w:val="restart"/>
            <w:noWrap w:val="0"/>
            <w:vAlign w:val="center"/>
          </w:tcPr>
          <w:p>
            <w:pPr>
              <w:snapToGrid w:val="0"/>
              <w:spacing w:line="220" w:lineRule="exact"/>
              <w:jc w:val="center"/>
              <w:rPr>
                <w:color w:val="auto"/>
                <w:sz w:val="18"/>
                <w:szCs w:val="18"/>
              </w:rPr>
            </w:pPr>
            <w:r>
              <w:rPr>
                <w:rFonts w:hint="eastAsia"/>
                <w:color w:val="auto"/>
                <w:sz w:val="18"/>
                <w:szCs w:val="18"/>
              </w:rPr>
              <w:t>课堂教学与实践环节</w:t>
            </w:r>
          </w:p>
          <w:p>
            <w:pPr>
              <w:snapToGrid w:val="0"/>
              <w:spacing w:line="220" w:lineRule="exact"/>
              <w:jc w:val="center"/>
              <w:rPr>
                <w:color w:val="auto"/>
                <w:sz w:val="18"/>
                <w:szCs w:val="18"/>
              </w:rPr>
            </w:pPr>
          </w:p>
        </w:tc>
        <w:tc>
          <w:tcPr>
            <w:tcW w:w="3402" w:type="dxa"/>
            <w:gridSpan w:val="2"/>
            <w:noWrap w:val="0"/>
            <w:vAlign w:val="center"/>
          </w:tcPr>
          <w:p>
            <w:pPr>
              <w:snapToGrid w:val="0"/>
              <w:spacing w:line="220" w:lineRule="exact"/>
              <w:jc w:val="center"/>
              <w:rPr>
                <w:color w:val="auto"/>
                <w:sz w:val="18"/>
                <w:szCs w:val="18"/>
              </w:rPr>
            </w:pPr>
            <w:r>
              <w:rPr>
                <w:rFonts w:hint="eastAsia"/>
                <w:color w:val="auto"/>
                <w:sz w:val="18"/>
                <w:szCs w:val="18"/>
              </w:rPr>
              <w:t>课堂教学</w:t>
            </w:r>
          </w:p>
        </w:tc>
        <w:tc>
          <w:tcPr>
            <w:tcW w:w="1417" w:type="dxa"/>
            <w:noWrap w:val="0"/>
            <w:vAlign w:val="center"/>
          </w:tcPr>
          <w:p>
            <w:pPr>
              <w:snapToGrid w:val="0"/>
              <w:spacing w:line="220" w:lineRule="exact"/>
              <w:jc w:val="center"/>
              <w:rPr>
                <w:color w:val="auto"/>
                <w:sz w:val="18"/>
                <w:szCs w:val="18"/>
              </w:rPr>
            </w:pPr>
            <w:r>
              <w:rPr>
                <w:color w:val="auto"/>
                <w:sz w:val="18"/>
                <w:szCs w:val="18"/>
              </w:rPr>
              <w:t>140</w:t>
            </w:r>
          </w:p>
        </w:tc>
        <w:tc>
          <w:tcPr>
            <w:tcW w:w="1134" w:type="dxa"/>
            <w:noWrap w:val="0"/>
            <w:vAlign w:val="center"/>
          </w:tcPr>
          <w:p>
            <w:pPr>
              <w:snapToGrid w:val="0"/>
              <w:spacing w:line="220" w:lineRule="exact"/>
              <w:jc w:val="center"/>
              <w:rPr>
                <w:color w:val="auto"/>
                <w:sz w:val="18"/>
                <w:szCs w:val="18"/>
              </w:rPr>
            </w:pPr>
            <w:r>
              <w:rPr>
                <w:color w:val="auto"/>
                <w:sz w:val="18"/>
                <w:szCs w:val="18"/>
              </w:rPr>
              <w:t>70</w:t>
            </w:r>
            <w:r>
              <w:rPr>
                <w:color w:val="auto"/>
                <w:szCs w:val="21"/>
              </w:rPr>
              <w:t>%</w:t>
            </w:r>
          </w:p>
        </w:tc>
        <w:tc>
          <w:tcPr>
            <w:tcW w:w="1417" w:type="dxa"/>
            <w:vMerge w:val="restart"/>
            <w:noWrap w:val="0"/>
            <w:vAlign w:val="center"/>
          </w:tcPr>
          <w:p>
            <w:pPr>
              <w:snapToGrid w:val="0"/>
              <w:spacing w:line="220" w:lineRule="exact"/>
              <w:jc w:val="center"/>
              <w:rPr>
                <w:color w:val="auto"/>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37" w:type="dxa"/>
            <w:vMerge w:val="continue"/>
            <w:noWrap w:val="0"/>
            <w:vAlign w:val="center"/>
          </w:tcPr>
          <w:p>
            <w:pPr>
              <w:spacing w:line="340" w:lineRule="exact"/>
              <w:jc w:val="center"/>
              <w:rPr>
                <w:color w:val="auto"/>
                <w:sz w:val="18"/>
                <w:szCs w:val="18"/>
              </w:rPr>
            </w:pPr>
          </w:p>
        </w:tc>
        <w:tc>
          <w:tcPr>
            <w:tcW w:w="1134" w:type="dxa"/>
            <w:vMerge w:val="restart"/>
            <w:noWrap w:val="0"/>
            <w:vAlign w:val="center"/>
          </w:tcPr>
          <w:p>
            <w:pPr>
              <w:snapToGrid w:val="0"/>
              <w:spacing w:line="220" w:lineRule="exact"/>
              <w:jc w:val="center"/>
              <w:rPr>
                <w:color w:val="auto"/>
                <w:sz w:val="18"/>
                <w:szCs w:val="18"/>
              </w:rPr>
            </w:pPr>
            <w:r>
              <w:rPr>
                <w:rFonts w:hint="eastAsia"/>
                <w:color w:val="auto"/>
                <w:sz w:val="18"/>
                <w:szCs w:val="18"/>
              </w:rPr>
              <w:t>实践环节</w:t>
            </w:r>
          </w:p>
        </w:tc>
        <w:tc>
          <w:tcPr>
            <w:tcW w:w="2268" w:type="dxa"/>
            <w:noWrap w:val="0"/>
            <w:vAlign w:val="center"/>
          </w:tcPr>
          <w:p>
            <w:pPr>
              <w:snapToGrid w:val="0"/>
              <w:spacing w:line="220" w:lineRule="exact"/>
              <w:jc w:val="center"/>
              <w:rPr>
                <w:color w:val="auto"/>
                <w:sz w:val="18"/>
                <w:szCs w:val="18"/>
              </w:rPr>
            </w:pPr>
            <w:r>
              <w:rPr>
                <w:rFonts w:hint="eastAsia"/>
                <w:color w:val="auto"/>
                <w:sz w:val="18"/>
                <w:szCs w:val="18"/>
              </w:rPr>
              <w:t>集中性实践教学</w:t>
            </w:r>
          </w:p>
        </w:tc>
        <w:tc>
          <w:tcPr>
            <w:tcW w:w="1417" w:type="dxa"/>
            <w:noWrap w:val="0"/>
            <w:vAlign w:val="center"/>
          </w:tcPr>
          <w:p>
            <w:pPr>
              <w:snapToGrid w:val="0"/>
              <w:spacing w:line="220" w:lineRule="exact"/>
              <w:jc w:val="center"/>
              <w:rPr>
                <w:color w:val="auto"/>
                <w:sz w:val="18"/>
                <w:szCs w:val="18"/>
              </w:rPr>
            </w:pPr>
            <w:r>
              <w:rPr>
                <w:color w:val="auto"/>
                <w:sz w:val="18"/>
                <w:szCs w:val="18"/>
              </w:rPr>
              <w:t>35</w:t>
            </w:r>
          </w:p>
        </w:tc>
        <w:tc>
          <w:tcPr>
            <w:tcW w:w="1134" w:type="dxa"/>
            <w:vMerge w:val="restart"/>
            <w:noWrap w:val="0"/>
            <w:vAlign w:val="center"/>
          </w:tcPr>
          <w:p>
            <w:pPr>
              <w:snapToGrid w:val="0"/>
              <w:spacing w:line="220" w:lineRule="exact"/>
              <w:jc w:val="center"/>
              <w:rPr>
                <w:color w:val="auto"/>
                <w:sz w:val="18"/>
                <w:szCs w:val="18"/>
              </w:rPr>
            </w:pPr>
            <w:r>
              <w:rPr>
                <w:color w:val="auto"/>
                <w:sz w:val="18"/>
                <w:szCs w:val="18"/>
              </w:rPr>
              <w:t>30</w:t>
            </w:r>
            <w:r>
              <w:rPr>
                <w:color w:val="auto"/>
                <w:szCs w:val="21"/>
              </w:rPr>
              <w:t>%</w:t>
            </w:r>
          </w:p>
        </w:tc>
        <w:tc>
          <w:tcPr>
            <w:tcW w:w="1417" w:type="dxa"/>
            <w:vMerge w:val="continue"/>
            <w:noWrap w:val="0"/>
            <w:vAlign w:val="center"/>
          </w:tcPr>
          <w:p>
            <w:pPr>
              <w:spacing w:line="34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37" w:type="dxa"/>
            <w:vMerge w:val="continue"/>
            <w:noWrap w:val="0"/>
            <w:vAlign w:val="center"/>
          </w:tcPr>
          <w:p>
            <w:pPr>
              <w:spacing w:line="340" w:lineRule="exact"/>
              <w:jc w:val="center"/>
              <w:rPr>
                <w:color w:val="auto"/>
                <w:sz w:val="18"/>
                <w:szCs w:val="18"/>
              </w:rPr>
            </w:pPr>
          </w:p>
        </w:tc>
        <w:tc>
          <w:tcPr>
            <w:tcW w:w="1134" w:type="dxa"/>
            <w:vMerge w:val="continue"/>
            <w:noWrap w:val="0"/>
            <w:vAlign w:val="center"/>
          </w:tcPr>
          <w:p>
            <w:pPr>
              <w:snapToGrid w:val="0"/>
              <w:spacing w:line="220" w:lineRule="exact"/>
              <w:jc w:val="center"/>
              <w:rPr>
                <w:color w:val="auto"/>
                <w:sz w:val="18"/>
                <w:szCs w:val="18"/>
              </w:rPr>
            </w:pPr>
          </w:p>
        </w:tc>
        <w:tc>
          <w:tcPr>
            <w:tcW w:w="2268" w:type="dxa"/>
            <w:noWrap w:val="0"/>
            <w:vAlign w:val="center"/>
          </w:tcPr>
          <w:p>
            <w:pPr>
              <w:snapToGrid w:val="0"/>
              <w:spacing w:line="220" w:lineRule="exact"/>
              <w:jc w:val="center"/>
              <w:rPr>
                <w:color w:val="auto"/>
                <w:sz w:val="18"/>
                <w:szCs w:val="18"/>
              </w:rPr>
            </w:pPr>
            <w:r>
              <w:rPr>
                <w:rFonts w:hint="eastAsia"/>
                <w:color w:val="auto"/>
                <w:sz w:val="18"/>
                <w:szCs w:val="18"/>
              </w:rPr>
              <w:t>免收费课程</w:t>
            </w:r>
          </w:p>
        </w:tc>
        <w:tc>
          <w:tcPr>
            <w:tcW w:w="1417" w:type="dxa"/>
            <w:noWrap w:val="0"/>
            <w:vAlign w:val="center"/>
          </w:tcPr>
          <w:p>
            <w:pPr>
              <w:snapToGrid w:val="0"/>
              <w:spacing w:line="220" w:lineRule="exact"/>
              <w:jc w:val="center"/>
              <w:rPr>
                <w:color w:val="auto"/>
                <w:sz w:val="18"/>
                <w:szCs w:val="18"/>
              </w:rPr>
            </w:pPr>
            <w:r>
              <w:rPr>
                <w:color w:val="auto"/>
                <w:sz w:val="18"/>
                <w:szCs w:val="18"/>
              </w:rPr>
              <w:t>25</w:t>
            </w:r>
          </w:p>
        </w:tc>
        <w:tc>
          <w:tcPr>
            <w:tcW w:w="1134" w:type="dxa"/>
            <w:vMerge w:val="continue"/>
            <w:noWrap w:val="0"/>
            <w:vAlign w:val="center"/>
          </w:tcPr>
          <w:p>
            <w:pPr>
              <w:snapToGrid w:val="0"/>
              <w:spacing w:line="220" w:lineRule="exact"/>
              <w:jc w:val="center"/>
              <w:rPr>
                <w:color w:val="auto"/>
                <w:sz w:val="18"/>
                <w:szCs w:val="18"/>
              </w:rPr>
            </w:pPr>
          </w:p>
        </w:tc>
        <w:tc>
          <w:tcPr>
            <w:tcW w:w="1417" w:type="dxa"/>
            <w:vMerge w:val="continue"/>
            <w:noWrap w:val="0"/>
            <w:vAlign w:val="center"/>
          </w:tcPr>
          <w:p>
            <w:pPr>
              <w:spacing w:line="34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37" w:type="dxa"/>
            <w:vMerge w:val="restart"/>
            <w:noWrap w:val="0"/>
            <w:vAlign w:val="center"/>
          </w:tcPr>
          <w:p>
            <w:pPr>
              <w:snapToGrid w:val="0"/>
              <w:spacing w:line="220" w:lineRule="exact"/>
              <w:jc w:val="center"/>
              <w:rPr>
                <w:color w:val="auto"/>
                <w:sz w:val="18"/>
                <w:szCs w:val="18"/>
              </w:rPr>
            </w:pPr>
            <w:r>
              <w:rPr>
                <w:rFonts w:hint="eastAsia"/>
                <w:color w:val="auto"/>
                <w:sz w:val="18"/>
                <w:szCs w:val="18"/>
              </w:rPr>
              <w:t>理论课与</w:t>
            </w:r>
          </w:p>
          <w:p>
            <w:pPr>
              <w:snapToGrid w:val="0"/>
              <w:spacing w:line="220" w:lineRule="exact"/>
              <w:jc w:val="center"/>
              <w:rPr>
                <w:color w:val="auto"/>
                <w:sz w:val="18"/>
                <w:szCs w:val="18"/>
              </w:rPr>
            </w:pPr>
            <w:r>
              <w:rPr>
                <w:rFonts w:hint="eastAsia"/>
                <w:color w:val="auto"/>
                <w:sz w:val="18"/>
                <w:szCs w:val="18"/>
              </w:rPr>
              <w:t>实验课</w:t>
            </w:r>
          </w:p>
          <w:p>
            <w:pPr>
              <w:snapToGrid w:val="0"/>
              <w:spacing w:line="220" w:lineRule="exact"/>
              <w:jc w:val="center"/>
              <w:rPr>
                <w:color w:val="auto"/>
                <w:sz w:val="18"/>
                <w:szCs w:val="18"/>
              </w:rPr>
            </w:pPr>
          </w:p>
        </w:tc>
        <w:tc>
          <w:tcPr>
            <w:tcW w:w="3402" w:type="dxa"/>
            <w:gridSpan w:val="2"/>
            <w:noWrap w:val="0"/>
            <w:vAlign w:val="center"/>
          </w:tcPr>
          <w:p>
            <w:pPr>
              <w:snapToGrid w:val="0"/>
              <w:spacing w:line="220" w:lineRule="exact"/>
              <w:jc w:val="center"/>
              <w:rPr>
                <w:color w:val="auto"/>
                <w:sz w:val="18"/>
                <w:szCs w:val="18"/>
              </w:rPr>
            </w:pPr>
            <w:r>
              <w:rPr>
                <w:rFonts w:hint="eastAsia"/>
                <w:color w:val="auto"/>
                <w:sz w:val="18"/>
                <w:szCs w:val="18"/>
              </w:rPr>
              <w:t>理论课</w:t>
            </w:r>
          </w:p>
        </w:tc>
        <w:tc>
          <w:tcPr>
            <w:tcW w:w="1417" w:type="dxa"/>
            <w:noWrap w:val="0"/>
            <w:vAlign w:val="center"/>
          </w:tcPr>
          <w:p>
            <w:pPr>
              <w:snapToGrid w:val="0"/>
              <w:spacing w:line="220" w:lineRule="exact"/>
              <w:jc w:val="center"/>
              <w:rPr>
                <w:color w:val="auto"/>
                <w:sz w:val="18"/>
                <w:szCs w:val="18"/>
              </w:rPr>
            </w:pPr>
            <w:r>
              <w:rPr>
                <w:color w:val="auto"/>
                <w:sz w:val="18"/>
                <w:szCs w:val="18"/>
              </w:rPr>
              <w:t>1586</w:t>
            </w:r>
          </w:p>
        </w:tc>
        <w:tc>
          <w:tcPr>
            <w:tcW w:w="1134" w:type="dxa"/>
            <w:noWrap w:val="0"/>
            <w:vAlign w:val="center"/>
          </w:tcPr>
          <w:p>
            <w:pPr>
              <w:snapToGrid w:val="0"/>
              <w:spacing w:line="220" w:lineRule="exact"/>
              <w:jc w:val="center"/>
              <w:rPr>
                <w:color w:val="auto"/>
                <w:sz w:val="18"/>
                <w:szCs w:val="18"/>
              </w:rPr>
            </w:pPr>
            <w:r>
              <w:rPr>
                <w:color w:val="auto"/>
                <w:sz w:val="18"/>
                <w:szCs w:val="18"/>
              </w:rPr>
              <w:t>89.1%</w:t>
            </w:r>
          </w:p>
        </w:tc>
        <w:tc>
          <w:tcPr>
            <w:tcW w:w="1417" w:type="dxa"/>
            <w:vMerge w:val="restart"/>
            <w:noWrap w:val="0"/>
            <w:vAlign w:val="center"/>
          </w:tcPr>
          <w:p>
            <w:pPr>
              <w:snapToGrid w:val="0"/>
              <w:spacing w:line="220" w:lineRule="exact"/>
              <w:jc w:val="center"/>
              <w:rPr>
                <w:color w:val="auto"/>
                <w:spacing w:val="-4"/>
                <w:sz w:val="18"/>
                <w:szCs w:val="18"/>
              </w:rPr>
            </w:pPr>
            <w:r>
              <w:rPr>
                <w:rFonts w:hint="eastAsia"/>
                <w:color w:val="auto"/>
                <w:spacing w:val="-4"/>
                <w:sz w:val="18"/>
                <w:szCs w:val="18"/>
              </w:rPr>
              <w:t>指必修课，实验课含上机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37" w:type="dxa"/>
            <w:vMerge w:val="continue"/>
            <w:noWrap w:val="0"/>
            <w:vAlign w:val="center"/>
          </w:tcPr>
          <w:p>
            <w:pPr>
              <w:snapToGrid w:val="0"/>
              <w:spacing w:line="220" w:lineRule="exact"/>
              <w:jc w:val="center"/>
              <w:rPr>
                <w:color w:val="auto"/>
                <w:sz w:val="18"/>
                <w:szCs w:val="18"/>
              </w:rPr>
            </w:pPr>
          </w:p>
        </w:tc>
        <w:tc>
          <w:tcPr>
            <w:tcW w:w="3402" w:type="dxa"/>
            <w:gridSpan w:val="2"/>
            <w:noWrap w:val="0"/>
            <w:vAlign w:val="center"/>
          </w:tcPr>
          <w:p>
            <w:pPr>
              <w:snapToGrid w:val="0"/>
              <w:spacing w:line="220" w:lineRule="exact"/>
              <w:ind w:firstLine="1350" w:firstLineChars="750"/>
              <w:rPr>
                <w:color w:val="auto"/>
                <w:sz w:val="18"/>
                <w:szCs w:val="18"/>
              </w:rPr>
            </w:pPr>
            <w:r>
              <w:rPr>
                <w:rFonts w:hint="eastAsia"/>
                <w:color w:val="auto"/>
                <w:sz w:val="18"/>
                <w:szCs w:val="18"/>
              </w:rPr>
              <w:t>实验课</w:t>
            </w:r>
          </w:p>
        </w:tc>
        <w:tc>
          <w:tcPr>
            <w:tcW w:w="1417" w:type="dxa"/>
            <w:noWrap w:val="0"/>
            <w:vAlign w:val="center"/>
          </w:tcPr>
          <w:p>
            <w:pPr>
              <w:snapToGrid w:val="0"/>
              <w:spacing w:line="220" w:lineRule="exact"/>
              <w:jc w:val="center"/>
              <w:rPr>
                <w:color w:val="auto"/>
                <w:sz w:val="18"/>
                <w:szCs w:val="18"/>
              </w:rPr>
            </w:pPr>
            <w:r>
              <w:rPr>
                <w:color w:val="auto"/>
                <w:sz w:val="18"/>
                <w:szCs w:val="18"/>
              </w:rPr>
              <w:t>194</w:t>
            </w:r>
          </w:p>
        </w:tc>
        <w:tc>
          <w:tcPr>
            <w:tcW w:w="1134" w:type="dxa"/>
            <w:noWrap w:val="0"/>
            <w:vAlign w:val="center"/>
          </w:tcPr>
          <w:p>
            <w:pPr>
              <w:snapToGrid w:val="0"/>
              <w:spacing w:line="220" w:lineRule="exact"/>
              <w:jc w:val="center"/>
              <w:rPr>
                <w:color w:val="auto"/>
                <w:sz w:val="18"/>
                <w:szCs w:val="18"/>
              </w:rPr>
            </w:pPr>
            <w:r>
              <w:rPr>
                <w:color w:val="auto"/>
                <w:sz w:val="18"/>
                <w:szCs w:val="18"/>
              </w:rPr>
              <w:t>10.9%</w:t>
            </w:r>
          </w:p>
        </w:tc>
        <w:tc>
          <w:tcPr>
            <w:tcW w:w="1417" w:type="dxa"/>
            <w:vMerge w:val="continue"/>
            <w:noWrap w:val="0"/>
            <w:vAlign w:val="center"/>
          </w:tcPr>
          <w:p>
            <w:pPr>
              <w:snapToGrid w:val="0"/>
              <w:spacing w:line="220" w:lineRule="exact"/>
              <w:jc w:val="center"/>
              <w:rPr>
                <w:color w:val="auto"/>
                <w:spacing w:val="-4"/>
                <w:sz w:val="18"/>
                <w:szCs w:val="18"/>
              </w:rPr>
            </w:pPr>
          </w:p>
        </w:tc>
      </w:tr>
    </w:tbl>
    <w:p>
      <w:pPr>
        <w:rPr>
          <w:color w:val="auto"/>
        </w:rPr>
      </w:pPr>
    </w:p>
    <w:p>
      <w:pPr>
        <w:rPr>
          <w:color w:val="auto"/>
        </w:rPr>
      </w:pPr>
    </w:p>
    <w:sectPr>
      <w:type w:val="continuous"/>
      <w:pgSz w:w="11906" w:h="16838"/>
      <w:pgMar w:top="1418" w:right="1418" w:bottom="1418"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黑体"/>
    <w:panose1 w:val="00000000000000000000"/>
    <w:charset w:val="86"/>
    <w:family w:val="modern"/>
    <w:pitch w:val="default"/>
    <w:sig w:usb0="00000000" w:usb1="00000000" w:usb2="00000010" w:usb3="00000000" w:csb0="00040000" w:csb1="00000000"/>
  </w:font>
  <w:font w:name="MingLiUfalt">
    <w:altName w:val="宋体"/>
    <w:panose1 w:val="00000000000000000000"/>
    <w:charset w:val="88"/>
    <w:family w:val="modern"/>
    <w:pitch w:val="default"/>
    <w:sig w:usb0="00000000" w:usb1="00000000" w:usb2="00000010" w:usb3="00000000" w:csb0="00100000" w:csb1="00000000"/>
  </w:font>
  <w:font w:name="Arial Unicode MS">
    <w:panose1 w:val="020B0604020202020204"/>
    <w:charset w:val="86"/>
    <w:family w:val="roman"/>
    <w:pitch w:val="default"/>
    <w:sig w:usb0="FFFFFFFF" w:usb1="E9FFFFFF" w:usb2="0000003F" w:usb3="00000000" w:csb0="603F01FF" w:csb1="FFFF0000"/>
  </w:font>
  <w:font w:name="?? ! important">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8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EB848"/>
    <w:multiLevelType w:val="singleLevel"/>
    <w:tmpl w:val="0BBEB8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N2NlZDVlMjVhNmNjMTI1MTMzMTY3MGM1M2ZlODgifQ=="/>
  </w:docVars>
  <w:rsids>
    <w:rsidRoot w:val="00CA23CD"/>
    <w:rsid w:val="00025F99"/>
    <w:rsid w:val="00037716"/>
    <w:rsid w:val="00053F8F"/>
    <w:rsid w:val="0007043F"/>
    <w:rsid w:val="000B1C1D"/>
    <w:rsid w:val="000B7EA4"/>
    <w:rsid w:val="00150484"/>
    <w:rsid w:val="00153359"/>
    <w:rsid w:val="00154018"/>
    <w:rsid w:val="001C3D79"/>
    <w:rsid w:val="001D147C"/>
    <w:rsid w:val="00295D27"/>
    <w:rsid w:val="002A03D9"/>
    <w:rsid w:val="002B704B"/>
    <w:rsid w:val="00354197"/>
    <w:rsid w:val="00384CD4"/>
    <w:rsid w:val="00395E65"/>
    <w:rsid w:val="003B055D"/>
    <w:rsid w:val="003C59D5"/>
    <w:rsid w:val="003C6F63"/>
    <w:rsid w:val="004C23EA"/>
    <w:rsid w:val="005015B6"/>
    <w:rsid w:val="00535151"/>
    <w:rsid w:val="00561B51"/>
    <w:rsid w:val="00580DCA"/>
    <w:rsid w:val="005B2D6C"/>
    <w:rsid w:val="005C08C3"/>
    <w:rsid w:val="005E6851"/>
    <w:rsid w:val="005F1704"/>
    <w:rsid w:val="00656FED"/>
    <w:rsid w:val="00674294"/>
    <w:rsid w:val="006766F6"/>
    <w:rsid w:val="006B0791"/>
    <w:rsid w:val="00755BA6"/>
    <w:rsid w:val="0079095E"/>
    <w:rsid w:val="007C7B6F"/>
    <w:rsid w:val="007D03B2"/>
    <w:rsid w:val="00803832"/>
    <w:rsid w:val="00871707"/>
    <w:rsid w:val="0088081F"/>
    <w:rsid w:val="008824BA"/>
    <w:rsid w:val="008E76DD"/>
    <w:rsid w:val="008E7E57"/>
    <w:rsid w:val="008F2525"/>
    <w:rsid w:val="00960187"/>
    <w:rsid w:val="00971AEA"/>
    <w:rsid w:val="00993917"/>
    <w:rsid w:val="009A11E7"/>
    <w:rsid w:val="009E635E"/>
    <w:rsid w:val="00A54710"/>
    <w:rsid w:val="00A6167D"/>
    <w:rsid w:val="00A76819"/>
    <w:rsid w:val="00B01DEC"/>
    <w:rsid w:val="00B03D4A"/>
    <w:rsid w:val="00BE36AC"/>
    <w:rsid w:val="00C27C20"/>
    <w:rsid w:val="00C548E5"/>
    <w:rsid w:val="00CA23CD"/>
    <w:rsid w:val="00CC0C99"/>
    <w:rsid w:val="00CF55EF"/>
    <w:rsid w:val="00D006FE"/>
    <w:rsid w:val="00D61F2E"/>
    <w:rsid w:val="00DD1D67"/>
    <w:rsid w:val="00E35AE1"/>
    <w:rsid w:val="00E44CB0"/>
    <w:rsid w:val="00E631C5"/>
    <w:rsid w:val="00EC5F35"/>
    <w:rsid w:val="00F152BD"/>
    <w:rsid w:val="00F20390"/>
    <w:rsid w:val="00F61F4A"/>
    <w:rsid w:val="00F70CB7"/>
    <w:rsid w:val="00F82132"/>
    <w:rsid w:val="00FB106D"/>
    <w:rsid w:val="00FC7FEE"/>
    <w:rsid w:val="013630C5"/>
    <w:rsid w:val="01E6350D"/>
    <w:rsid w:val="024C27D5"/>
    <w:rsid w:val="0315519B"/>
    <w:rsid w:val="032D4CF3"/>
    <w:rsid w:val="035F0E2A"/>
    <w:rsid w:val="03B31003"/>
    <w:rsid w:val="05E2517A"/>
    <w:rsid w:val="05F83A9B"/>
    <w:rsid w:val="05FF306F"/>
    <w:rsid w:val="07236A13"/>
    <w:rsid w:val="07C958BC"/>
    <w:rsid w:val="0886436A"/>
    <w:rsid w:val="0A476269"/>
    <w:rsid w:val="0A685544"/>
    <w:rsid w:val="0C5A4352"/>
    <w:rsid w:val="0E062F05"/>
    <w:rsid w:val="0E5D46DA"/>
    <w:rsid w:val="0ECE3E35"/>
    <w:rsid w:val="0FAA7AA8"/>
    <w:rsid w:val="101F662D"/>
    <w:rsid w:val="129E454D"/>
    <w:rsid w:val="12C4325B"/>
    <w:rsid w:val="1449278E"/>
    <w:rsid w:val="14D91F88"/>
    <w:rsid w:val="14E93642"/>
    <w:rsid w:val="14F658D8"/>
    <w:rsid w:val="157943DA"/>
    <w:rsid w:val="161A07F4"/>
    <w:rsid w:val="1629506F"/>
    <w:rsid w:val="16963AFA"/>
    <w:rsid w:val="1726496C"/>
    <w:rsid w:val="184169AD"/>
    <w:rsid w:val="18F7487F"/>
    <w:rsid w:val="1B283EFD"/>
    <w:rsid w:val="1C446D03"/>
    <w:rsid w:val="1E5704D1"/>
    <w:rsid w:val="200426CA"/>
    <w:rsid w:val="2066512C"/>
    <w:rsid w:val="20DE0392"/>
    <w:rsid w:val="233F3002"/>
    <w:rsid w:val="239D1607"/>
    <w:rsid w:val="25F00F03"/>
    <w:rsid w:val="26852A9C"/>
    <w:rsid w:val="271B0C58"/>
    <w:rsid w:val="27224B9E"/>
    <w:rsid w:val="27597F4F"/>
    <w:rsid w:val="27B2254D"/>
    <w:rsid w:val="27FD1EF7"/>
    <w:rsid w:val="2876652B"/>
    <w:rsid w:val="2A2A56D9"/>
    <w:rsid w:val="2A7D51EE"/>
    <w:rsid w:val="2B7429CD"/>
    <w:rsid w:val="2C852C7B"/>
    <w:rsid w:val="2CEE1842"/>
    <w:rsid w:val="2CEE5BEE"/>
    <w:rsid w:val="2D8343DE"/>
    <w:rsid w:val="2F3D628D"/>
    <w:rsid w:val="2FF156F6"/>
    <w:rsid w:val="31F610EF"/>
    <w:rsid w:val="32C60CCF"/>
    <w:rsid w:val="33432720"/>
    <w:rsid w:val="3376641B"/>
    <w:rsid w:val="34B70181"/>
    <w:rsid w:val="34E6722D"/>
    <w:rsid w:val="35705297"/>
    <w:rsid w:val="35AB1E2B"/>
    <w:rsid w:val="36927140"/>
    <w:rsid w:val="37E70CD2"/>
    <w:rsid w:val="38445FF2"/>
    <w:rsid w:val="38963AB9"/>
    <w:rsid w:val="39062762"/>
    <w:rsid w:val="3B6C77E1"/>
    <w:rsid w:val="3C4462FB"/>
    <w:rsid w:val="3C867056"/>
    <w:rsid w:val="3D202191"/>
    <w:rsid w:val="3E97729C"/>
    <w:rsid w:val="3FF44C07"/>
    <w:rsid w:val="41181E9B"/>
    <w:rsid w:val="449D6096"/>
    <w:rsid w:val="44A0408F"/>
    <w:rsid w:val="44E516A7"/>
    <w:rsid w:val="44FE4C13"/>
    <w:rsid w:val="45531445"/>
    <w:rsid w:val="45AD2C5F"/>
    <w:rsid w:val="45CD68A6"/>
    <w:rsid w:val="45E37CA0"/>
    <w:rsid w:val="469270D5"/>
    <w:rsid w:val="46BA70E8"/>
    <w:rsid w:val="46EC18EF"/>
    <w:rsid w:val="47F32035"/>
    <w:rsid w:val="4A83157F"/>
    <w:rsid w:val="4B784099"/>
    <w:rsid w:val="4C7A25CB"/>
    <w:rsid w:val="4C860C71"/>
    <w:rsid w:val="4CA74FB8"/>
    <w:rsid w:val="4D774DBB"/>
    <w:rsid w:val="4DBE5DEF"/>
    <w:rsid w:val="4DD93B44"/>
    <w:rsid w:val="4E1A7207"/>
    <w:rsid w:val="4E3803CC"/>
    <w:rsid w:val="4E3F7225"/>
    <w:rsid w:val="4FD73EC7"/>
    <w:rsid w:val="513209F3"/>
    <w:rsid w:val="519A403A"/>
    <w:rsid w:val="5212710F"/>
    <w:rsid w:val="5446011F"/>
    <w:rsid w:val="55250AA5"/>
    <w:rsid w:val="55437439"/>
    <w:rsid w:val="56852AA3"/>
    <w:rsid w:val="5782640B"/>
    <w:rsid w:val="598829DE"/>
    <w:rsid w:val="599004FA"/>
    <w:rsid w:val="5B4E4B02"/>
    <w:rsid w:val="5B706549"/>
    <w:rsid w:val="5BC2576E"/>
    <w:rsid w:val="5C6472A3"/>
    <w:rsid w:val="5CE14AED"/>
    <w:rsid w:val="5DA826AF"/>
    <w:rsid w:val="5DDE010E"/>
    <w:rsid w:val="5DE90F20"/>
    <w:rsid w:val="5F220BCE"/>
    <w:rsid w:val="5F7D5CE5"/>
    <w:rsid w:val="602E2A9E"/>
    <w:rsid w:val="61B96288"/>
    <w:rsid w:val="62652D56"/>
    <w:rsid w:val="6303386B"/>
    <w:rsid w:val="630837E3"/>
    <w:rsid w:val="632A4E7C"/>
    <w:rsid w:val="63486CCD"/>
    <w:rsid w:val="639B32A6"/>
    <w:rsid w:val="68226F6D"/>
    <w:rsid w:val="69955236"/>
    <w:rsid w:val="6B8F42F3"/>
    <w:rsid w:val="6C4A1424"/>
    <w:rsid w:val="6CFA0D87"/>
    <w:rsid w:val="6F07100B"/>
    <w:rsid w:val="6FCC3B9B"/>
    <w:rsid w:val="6FFA7AFF"/>
    <w:rsid w:val="71E33481"/>
    <w:rsid w:val="72897277"/>
    <w:rsid w:val="73F76910"/>
    <w:rsid w:val="746566A8"/>
    <w:rsid w:val="75054C00"/>
    <w:rsid w:val="75195A80"/>
    <w:rsid w:val="752969AD"/>
    <w:rsid w:val="766F4298"/>
    <w:rsid w:val="790B641E"/>
    <w:rsid w:val="796A0D08"/>
    <w:rsid w:val="7A181DC3"/>
    <w:rsid w:val="7BED7E25"/>
    <w:rsid w:val="7CB41B1D"/>
    <w:rsid w:val="7E9F6774"/>
    <w:rsid w:val="7F1E69D7"/>
    <w:rsid w:val="7F870D99"/>
    <w:rsid w:val="7F8C4B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8"/>
    <w:qFormat/>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49"/>
    <w:qFormat/>
    <w:uiPriority w:val="99"/>
    <w:pPr>
      <w:keepNext/>
      <w:keepLines/>
      <w:spacing w:before="260" w:after="260" w:line="415" w:lineRule="auto"/>
      <w:jc w:val="center"/>
      <w:outlineLvl w:val="1"/>
    </w:pPr>
    <w:rPr>
      <w:rFonts w:ascii="Arial" w:hAnsi="Arial" w:eastAsia="黑体"/>
      <w:b/>
      <w:kern w:val="0"/>
      <w:sz w:val="32"/>
      <w:szCs w:val="32"/>
    </w:rPr>
  </w:style>
  <w:style w:type="paragraph" w:styleId="4">
    <w:name w:val="heading 3"/>
    <w:basedOn w:val="1"/>
    <w:next w:val="5"/>
    <w:link w:val="50"/>
    <w:qFormat/>
    <w:uiPriority w:val="99"/>
    <w:pPr>
      <w:keepNext/>
      <w:keepLines/>
      <w:spacing w:before="1000" w:after="400"/>
      <w:jc w:val="center"/>
      <w:outlineLvl w:val="2"/>
    </w:pPr>
    <w:rPr>
      <w:rFonts w:ascii="公文小标宋简" w:hAnsi="Times New Roman" w:eastAsia="公文小标宋简"/>
      <w:kern w:val="0"/>
      <w:sz w:val="20"/>
      <w:szCs w:val="20"/>
    </w:rPr>
  </w:style>
  <w:style w:type="paragraph" w:styleId="6">
    <w:name w:val="heading 4"/>
    <w:basedOn w:val="1"/>
    <w:next w:val="1"/>
    <w:link w:val="51"/>
    <w:qFormat/>
    <w:uiPriority w:val="99"/>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52"/>
    <w:qFormat/>
    <w:uiPriority w:val="99"/>
    <w:pPr>
      <w:keepNext/>
      <w:keepLines/>
      <w:spacing w:before="280" w:after="290" w:line="376" w:lineRule="auto"/>
      <w:outlineLvl w:val="4"/>
    </w:pPr>
    <w:rPr>
      <w:rFonts w:ascii="Times New Roman" w:hAnsi="Times New Roman"/>
      <w:b/>
      <w:bCs/>
      <w:kern w:val="0"/>
      <w:sz w:val="28"/>
      <w:szCs w:val="28"/>
    </w:rPr>
  </w:style>
  <w:style w:type="paragraph" w:styleId="8">
    <w:name w:val="heading 6"/>
    <w:basedOn w:val="1"/>
    <w:next w:val="1"/>
    <w:link w:val="53"/>
    <w:qFormat/>
    <w:uiPriority w:val="99"/>
    <w:pPr>
      <w:keepNext/>
      <w:keepLines/>
      <w:spacing w:before="240" w:after="64" w:line="320" w:lineRule="auto"/>
      <w:outlineLvl w:val="5"/>
    </w:pPr>
    <w:rPr>
      <w:rFonts w:ascii="Arial" w:hAnsi="Arial" w:eastAsia="黑体"/>
      <w:b/>
      <w:bCs/>
      <w:kern w:val="0"/>
      <w:sz w:val="24"/>
      <w:szCs w:val="24"/>
    </w:rPr>
  </w:style>
  <w:style w:type="paragraph" w:styleId="9">
    <w:name w:val="heading 7"/>
    <w:basedOn w:val="1"/>
    <w:next w:val="1"/>
    <w:link w:val="54"/>
    <w:qFormat/>
    <w:uiPriority w:val="99"/>
    <w:pPr>
      <w:keepNext/>
      <w:keepLines/>
      <w:spacing w:before="240" w:after="64" w:line="320" w:lineRule="auto"/>
      <w:outlineLvl w:val="6"/>
    </w:pPr>
    <w:rPr>
      <w:rFonts w:ascii="Times New Roman" w:hAnsi="Times New Roman"/>
      <w:b/>
      <w:bCs/>
      <w:kern w:val="0"/>
      <w:sz w:val="24"/>
      <w:szCs w:val="24"/>
    </w:rPr>
  </w:style>
  <w:style w:type="paragraph" w:styleId="10">
    <w:name w:val="heading 8"/>
    <w:basedOn w:val="1"/>
    <w:next w:val="1"/>
    <w:link w:val="55"/>
    <w:qFormat/>
    <w:uiPriority w:val="99"/>
    <w:pPr>
      <w:keepNext/>
      <w:keepLines/>
      <w:spacing w:before="240" w:after="64" w:line="320" w:lineRule="auto"/>
      <w:outlineLvl w:val="7"/>
    </w:pPr>
    <w:rPr>
      <w:rFonts w:ascii="Arial" w:hAnsi="Arial" w:eastAsia="黑体"/>
      <w:kern w:val="0"/>
      <w:sz w:val="24"/>
      <w:szCs w:val="24"/>
    </w:rPr>
  </w:style>
  <w:style w:type="paragraph" w:styleId="11">
    <w:name w:val="heading 9"/>
    <w:basedOn w:val="1"/>
    <w:next w:val="1"/>
    <w:link w:val="56"/>
    <w:qFormat/>
    <w:uiPriority w:val="99"/>
    <w:pPr>
      <w:keepNext/>
      <w:keepLines/>
      <w:spacing w:before="240" w:after="64" w:line="320" w:lineRule="auto"/>
      <w:outlineLvl w:val="8"/>
    </w:pPr>
    <w:rPr>
      <w:rFonts w:ascii="Arial" w:hAnsi="Arial" w:eastAsia="黑体"/>
      <w:kern w:val="0"/>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rPr>
      <w:rFonts w:ascii="Times New Roman" w:hAnsi="Times New Roman"/>
      <w:szCs w:val="24"/>
    </w:rPr>
  </w:style>
  <w:style w:type="paragraph" w:styleId="12">
    <w:name w:val="toc 7"/>
    <w:basedOn w:val="1"/>
    <w:next w:val="1"/>
    <w:qFormat/>
    <w:uiPriority w:val="99"/>
    <w:pPr>
      <w:ind w:left="1260"/>
      <w:jc w:val="left"/>
    </w:pPr>
    <w:rPr>
      <w:rFonts w:cs="Calibri"/>
      <w:sz w:val="18"/>
      <w:szCs w:val="18"/>
    </w:rPr>
  </w:style>
  <w:style w:type="paragraph" w:styleId="13">
    <w:name w:val="Document Map"/>
    <w:basedOn w:val="1"/>
    <w:link w:val="57"/>
    <w:semiHidden/>
    <w:qFormat/>
    <w:uiPriority w:val="99"/>
    <w:pPr>
      <w:shd w:val="clear" w:color="auto" w:fill="000080"/>
    </w:pPr>
    <w:rPr>
      <w:rFonts w:ascii="Times New Roman" w:hAnsi="Times New Roman"/>
      <w:kern w:val="0"/>
      <w:sz w:val="24"/>
      <w:szCs w:val="24"/>
    </w:rPr>
  </w:style>
  <w:style w:type="paragraph" w:styleId="14">
    <w:name w:val="annotation text"/>
    <w:basedOn w:val="1"/>
    <w:link w:val="58"/>
    <w:qFormat/>
    <w:uiPriority w:val="99"/>
    <w:pPr>
      <w:jc w:val="left"/>
    </w:pPr>
    <w:rPr>
      <w:rFonts w:ascii="Times New Roman" w:hAnsi="Times New Roman"/>
      <w:kern w:val="0"/>
      <w:sz w:val="24"/>
      <w:szCs w:val="24"/>
    </w:rPr>
  </w:style>
  <w:style w:type="paragraph" w:styleId="15">
    <w:name w:val="Body Text 3"/>
    <w:basedOn w:val="1"/>
    <w:link w:val="59"/>
    <w:qFormat/>
    <w:uiPriority w:val="99"/>
    <w:pPr>
      <w:spacing w:line="260" w:lineRule="exact"/>
      <w:jc w:val="center"/>
    </w:pPr>
    <w:rPr>
      <w:rFonts w:ascii="MingLiUfalt" w:hAnsi="MingLiUfalt"/>
      <w:kern w:val="0"/>
      <w:sz w:val="17"/>
      <w:szCs w:val="20"/>
    </w:rPr>
  </w:style>
  <w:style w:type="paragraph" w:styleId="16">
    <w:name w:val="Body Text"/>
    <w:basedOn w:val="1"/>
    <w:link w:val="60"/>
    <w:qFormat/>
    <w:uiPriority w:val="99"/>
    <w:pPr>
      <w:spacing w:line="360" w:lineRule="auto"/>
      <w:jc w:val="center"/>
    </w:pPr>
    <w:rPr>
      <w:rFonts w:ascii="Times New Roman" w:hAnsi="Times New Roman"/>
      <w:kern w:val="0"/>
      <w:sz w:val="24"/>
      <w:szCs w:val="20"/>
    </w:rPr>
  </w:style>
  <w:style w:type="paragraph" w:styleId="17">
    <w:name w:val="Body Text Indent"/>
    <w:basedOn w:val="1"/>
    <w:link w:val="61"/>
    <w:qFormat/>
    <w:uiPriority w:val="99"/>
    <w:pPr>
      <w:ind w:firstLine="538" w:firstLineChars="192"/>
    </w:pPr>
    <w:rPr>
      <w:rFonts w:ascii="Times New Roman" w:hAnsi="Times New Roman"/>
      <w:kern w:val="0"/>
      <w:sz w:val="24"/>
      <w:szCs w:val="20"/>
    </w:rPr>
  </w:style>
  <w:style w:type="paragraph" w:styleId="18">
    <w:name w:val="toc 5"/>
    <w:basedOn w:val="1"/>
    <w:next w:val="1"/>
    <w:qFormat/>
    <w:uiPriority w:val="99"/>
    <w:pPr>
      <w:ind w:left="840"/>
      <w:jc w:val="left"/>
    </w:pPr>
    <w:rPr>
      <w:rFonts w:cs="Calibri"/>
      <w:sz w:val="18"/>
      <w:szCs w:val="18"/>
    </w:rPr>
  </w:style>
  <w:style w:type="paragraph" w:styleId="19">
    <w:name w:val="toc 3"/>
    <w:basedOn w:val="1"/>
    <w:next w:val="1"/>
    <w:qFormat/>
    <w:uiPriority w:val="99"/>
    <w:pPr>
      <w:ind w:left="420"/>
      <w:jc w:val="left"/>
    </w:pPr>
    <w:rPr>
      <w:rFonts w:cs="Calibri"/>
      <w:i/>
      <w:iCs/>
      <w:sz w:val="20"/>
      <w:szCs w:val="20"/>
    </w:rPr>
  </w:style>
  <w:style w:type="paragraph" w:styleId="20">
    <w:name w:val="Plain Text"/>
    <w:basedOn w:val="1"/>
    <w:link w:val="62"/>
    <w:qFormat/>
    <w:uiPriority w:val="99"/>
    <w:rPr>
      <w:rFonts w:ascii="宋体" w:hAnsi="Courier New"/>
      <w:kern w:val="0"/>
      <w:szCs w:val="20"/>
    </w:rPr>
  </w:style>
  <w:style w:type="paragraph" w:styleId="21">
    <w:name w:val="toc 8"/>
    <w:basedOn w:val="1"/>
    <w:next w:val="1"/>
    <w:qFormat/>
    <w:uiPriority w:val="99"/>
    <w:pPr>
      <w:ind w:left="1470"/>
      <w:jc w:val="left"/>
    </w:pPr>
    <w:rPr>
      <w:rFonts w:cs="Calibri"/>
      <w:sz w:val="18"/>
      <w:szCs w:val="18"/>
    </w:rPr>
  </w:style>
  <w:style w:type="paragraph" w:styleId="22">
    <w:name w:val="Date"/>
    <w:basedOn w:val="1"/>
    <w:next w:val="1"/>
    <w:link w:val="63"/>
    <w:qFormat/>
    <w:uiPriority w:val="99"/>
    <w:pPr>
      <w:ind w:left="100" w:leftChars="2500"/>
    </w:pPr>
    <w:rPr>
      <w:rFonts w:ascii="Times New Roman" w:hAnsi="Times New Roman"/>
      <w:kern w:val="0"/>
      <w:sz w:val="24"/>
      <w:szCs w:val="20"/>
    </w:rPr>
  </w:style>
  <w:style w:type="paragraph" w:styleId="23">
    <w:name w:val="Body Text Indent 2"/>
    <w:basedOn w:val="1"/>
    <w:link w:val="64"/>
    <w:qFormat/>
    <w:uiPriority w:val="99"/>
    <w:pPr>
      <w:spacing w:after="120" w:line="480" w:lineRule="auto"/>
      <w:ind w:left="420" w:leftChars="200"/>
    </w:pPr>
    <w:rPr>
      <w:rFonts w:ascii="Times New Roman" w:hAnsi="Times New Roman"/>
      <w:kern w:val="0"/>
      <w:sz w:val="24"/>
      <w:szCs w:val="20"/>
    </w:rPr>
  </w:style>
  <w:style w:type="paragraph" w:styleId="24">
    <w:name w:val="Balloon Text"/>
    <w:basedOn w:val="1"/>
    <w:link w:val="65"/>
    <w:qFormat/>
    <w:uiPriority w:val="99"/>
    <w:rPr>
      <w:rFonts w:ascii="Times New Roman" w:hAnsi="Times New Roman"/>
      <w:kern w:val="0"/>
      <w:sz w:val="18"/>
      <w:szCs w:val="18"/>
    </w:rPr>
  </w:style>
  <w:style w:type="paragraph" w:styleId="25">
    <w:name w:val="footer"/>
    <w:basedOn w:val="1"/>
    <w:link w:val="66"/>
    <w:qFormat/>
    <w:uiPriority w:val="99"/>
    <w:pPr>
      <w:tabs>
        <w:tab w:val="center" w:pos="4153"/>
        <w:tab w:val="right" w:pos="8306"/>
      </w:tabs>
      <w:snapToGrid w:val="0"/>
      <w:jc w:val="left"/>
    </w:pPr>
    <w:rPr>
      <w:rFonts w:ascii="Times New Roman" w:hAnsi="Times New Roman"/>
      <w:kern w:val="0"/>
      <w:sz w:val="18"/>
      <w:szCs w:val="20"/>
    </w:rPr>
  </w:style>
  <w:style w:type="paragraph" w:styleId="26">
    <w:name w:val="header"/>
    <w:basedOn w:val="1"/>
    <w:link w:val="67"/>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27">
    <w:name w:val="toc 1"/>
    <w:basedOn w:val="1"/>
    <w:next w:val="1"/>
    <w:qFormat/>
    <w:uiPriority w:val="99"/>
    <w:pPr>
      <w:spacing w:before="120" w:after="120"/>
      <w:jc w:val="left"/>
    </w:pPr>
    <w:rPr>
      <w:rFonts w:cs="Calibri"/>
      <w:b/>
      <w:bCs/>
      <w:caps/>
      <w:sz w:val="20"/>
      <w:szCs w:val="20"/>
    </w:rPr>
  </w:style>
  <w:style w:type="paragraph" w:styleId="28">
    <w:name w:val="toc 4"/>
    <w:basedOn w:val="1"/>
    <w:next w:val="1"/>
    <w:qFormat/>
    <w:uiPriority w:val="99"/>
    <w:pPr>
      <w:ind w:left="630"/>
      <w:jc w:val="left"/>
    </w:pPr>
    <w:rPr>
      <w:rFonts w:cs="Calibri"/>
      <w:sz w:val="18"/>
      <w:szCs w:val="18"/>
    </w:rPr>
  </w:style>
  <w:style w:type="paragraph" w:styleId="29">
    <w:name w:val="toc 6"/>
    <w:basedOn w:val="1"/>
    <w:next w:val="1"/>
    <w:qFormat/>
    <w:uiPriority w:val="99"/>
    <w:pPr>
      <w:ind w:left="1050"/>
      <w:jc w:val="left"/>
    </w:pPr>
    <w:rPr>
      <w:rFonts w:cs="Calibri"/>
      <w:sz w:val="18"/>
      <w:szCs w:val="18"/>
    </w:rPr>
  </w:style>
  <w:style w:type="paragraph" w:styleId="30">
    <w:name w:val="Body Text Indent 3"/>
    <w:basedOn w:val="1"/>
    <w:link w:val="68"/>
    <w:qFormat/>
    <w:uiPriority w:val="99"/>
    <w:pPr>
      <w:spacing w:after="120"/>
      <w:ind w:left="420" w:leftChars="200"/>
    </w:pPr>
    <w:rPr>
      <w:rFonts w:ascii="Times New Roman" w:hAnsi="Times New Roman"/>
      <w:kern w:val="0"/>
      <w:sz w:val="16"/>
      <w:szCs w:val="20"/>
    </w:rPr>
  </w:style>
  <w:style w:type="paragraph" w:styleId="31">
    <w:name w:val="toc 2"/>
    <w:basedOn w:val="1"/>
    <w:next w:val="1"/>
    <w:qFormat/>
    <w:uiPriority w:val="99"/>
    <w:pPr>
      <w:ind w:left="210"/>
      <w:jc w:val="left"/>
    </w:pPr>
    <w:rPr>
      <w:rFonts w:cs="Calibri"/>
      <w:smallCaps/>
      <w:sz w:val="20"/>
      <w:szCs w:val="20"/>
    </w:rPr>
  </w:style>
  <w:style w:type="paragraph" w:styleId="32">
    <w:name w:val="toc 9"/>
    <w:basedOn w:val="1"/>
    <w:next w:val="1"/>
    <w:qFormat/>
    <w:uiPriority w:val="99"/>
    <w:pPr>
      <w:ind w:left="1680"/>
      <w:jc w:val="left"/>
    </w:pPr>
    <w:rPr>
      <w:rFonts w:cs="Calibri"/>
      <w:sz w:val="18"/>
      <w:szCs w:val="18"/>
    </w:rPr>
  </w:style>
  <w:style w:type="paragraph" w:styleId="33">
    <w:name w:val="Body Text 2"/>
    <w:basedOn w:val="1"/>
    <w:link w:val="69"/>
    <w:qFormat/>
    <w:uiPriority w:val="99"/>
    <w:pPr>
      <w:widowControl/>
    </w:pPr>
    <w:rPr>
      <w:rFonts w:ascii="Times New Roman" w:hAnsi="Times New Roman"/>
      <w:kern w:val="0"/>
      <w:sz w:val="18"/>
      <w:szCs w:val="20"/>
    </w:rPr>
  </w:style>
  <w:style w:type="paragraph" w:styleId="34">
    <w:name w:val="HTML Preformatted"/>
    <w:basedOn w:val="1"/>
    <w:link w:val="7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5">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36">
    <w:name w:val="Title"/>
    <w:basedOn w:val="1"/>
    <w:link w:val="71"/>
    <w:qFormat/>
    <w:uiPriority w:val="99"/>
    <w:pPr>
      <w:spacing w:before="240" w:after="60"/>
      <w:jc w:val="center"/>
      <w:outlineLvl w:val="0"/>
    </w:pPr>
    <w:rPr>
      <w:rFonts w:ascii="Arial" w:hAnsi="Arial"/>
      <w:b/>
      <w:bCs/>
      <w:kern w:val="0"/>
      <w:sz w:val="32"/>
      <w:szCs w:val="32"/>
    </w:rPr>
  </w:style>
  <w:style w:type="paragraph" w:styleId="37">
    <w:name w:val="annotation subject"/>
    <w:basedOn w:val="14"/>
    <w:next w:val="14"/>
    <w:link w:val="72"/>
    <w:qFormat/>
    <w:uiPriority w:val="99"/>
    <w:rPr>
      <w:b/>
      <w:bCs/>
    </w:rPr>
  </w:style>
  <w:style w:type="paragraph" w:styleId="38">
    <w:name w:val="Body Text First Indent 2"/>
    <w:basedOn w:val="17"/>
    <w:link w:val="73"/>
    <w:qFormat/>
    <w:uiPriority w:val="99"/>
    <w:pPr>
      <w:widowControl/>
      <w:spacing w:after="120"/>
      <w:ind w:left="420" w:leftChars="200" w:firstLine="420" w:firstLineChars="200"/>
      <w:jc w:val="left"/>
    </w:pPr>
    <w:rPr>
      <w:sz w:val="21"/>
    </w:rPr>
  </w:style>
  <w:style w:type="table" w:styleId="40">
    <w:name w:val="Table Grid"/>
    <w:basedOn w:val="39"/>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99"/>
    <w:rPr>
      <w:rFonts w:cs="Times New Roman"/>
      <w:b/>
    </w:rPr>
  </w:style>
  <w:style w:type="character" w:styleId="43">
    <w:name w:val="page number"/>
    <w:uiPriority w:val="99"/>
    <w:rPr>
      <w:rFonts w:eastAsia="宋体" w:cs="Times New Roman"/>
      <w:sz w:val="28"/>
    </w:rPr>
  </w:style>
  <w:style w:type="character" w:styleId="44">
    <w:name w:val="FollowedHyperlink"/>
    <w:uiPriority w:val="99"/>
    <w:rPr>
      <w:rFonts w:cs="Times New Roman"/>
      <w:color w:val="800080"/>
      <w:u w:val="single"/>
    </w:rPr>
  </w:style>
  <w:style w:type="character" w:styleId="45">
    <w:name w:val="Emphasis"/>
    <w:qFormat/>
    <w:uiPriority w:val="99"/>
    <w:rPr>
      <w:rFonts w:cs="Times New Roman"/>
      <w:color w:val="CC0033"/>
    </w:rPr>
  </w:style>
  <w:style w:type="character" w:styleId="46">
    <w:name w:val="Hyperlink"/>
    <w:uiPriority w:val="99"/>
    <w:rPr>
      <w:rFonts w:cs="Times New Roman"/>
      <w:color w:val="0000FF"/>
      <w:u w:val="single"/>
    </w:rPr>
  </w:style>
  <w:style w:type="character" w:styleId="47">
    <w:name w:val="annotation reference"/>
    <w:uiPriority w:val="99"/>
    <w:rPr>
      <w:rFonts w:cs="Times New Roman"/>
      <w:sz w:val="21"/>
    </w:rPr>
  </w:style>
  <w:style w:type="character" w:customStyle="1" w:styleId="48">
    <w:name w:val="标题 1 字符"/>
    <w:link w:val="2"/>
    <w:qFormat/>
    <w:locked/>
    <w:uiPriority w:val="99"/>
    <w:rPr>
      <w:rFonts w:ascii="Times New Roman" w:hAnsi="Times New Roman" w:eastAsia="宋体" w:cs="Times New Roman"/>
      <w:b/>
      <w:kern w:val="44"/>
      <w:sz w:val="44"/>
    </w:rPr>
  </w:style>
  <w:style w:type="character" w:customStyle="1" w:styleId="49">
    <w:name w:val="标题 2 字符"/>
    <w:link w:val="3"/>
    <w:qFormat/>
    <w:locked/>
    <w:uiPriority w:val="99"/>
    <w:rPr>
      <w:rFonts w:ascii="Arial" w:hAnsi="Arial" w:eastAsia="黑体" w:cs="Times New Roman"/>
      <w:b/>
      <w:sz w:val="32"/>
    </w:rPr>
  </w:style>
  <w:style w:type="character" w:customStyle="1" w:styleId="50">
    <w:name w:val="标题 3 字符"/>
    <w:link w:val="4"/>
    <w:qFormat/>
    <w:locked/>
    <w:uiPriority w:val="99"/>
    <w:rPr>
      <w:rFonts w:ascii="公文小标宋简" w:hAnsi="Times New Roman" w:eastAsia="公文小标宋简" w:cs="Times New Roman"/>
      <w:sz w:val="20"/>
    </w:rPr>
  </w:style>
  <w:style w:type="character" w:customStyle="1" w:styleId="51">
    <w:name w:val="标题 4 字符"/>
    <w:link w:val="6"/>
    <w:qFormat/>
    <w:locked/>
    <w:uiPriority w:val="99"/>
    <w:rPr>
      <w:rFonts w:ascii="Arial" w:hAnsi="Arial" w:eastAsia="黑体" w:cs="Times New Roman"/>
      <w:b/>
      <w:sz w:val="28"/>
    </w:rPr>
  </w:style>
  <w:style w:type="character" w:customStyle="1" w:styleId="52">
    <w:name w:val="标题 5 字符"/>
    <w:link w:val="7"/>
    <w:qFormat/>
    <w:locked/>
    <w:uiPriority w:val="99"/>
    <w:rPr>
      <w:rFonts w:ascii="Times New Roman" w:hAnsi="Times New Roman" w:eastAsia="宋体" w:cs="Times New Roman"/>
      <w:b/>
      <w:sz w:val="28"/>
    </w:rPr>
  </w:style>
  <w:style w:type="character" w:customStyle="1" w:styleId="53">
    <w:name w:val="标题 6 字符"/>
    <w:link w:val="8"/>
    <w:qFormat/>
    <w:locked/>
    <w:uiPriority w:val="99"/>
    <w:rPr>
      <w:rFonts w:ascii="Arial" w:hAnsi="Arial" w:eastAsia="黑体" w:cs="Times New Roman"/>
      <w:b/>
      <w:sz w:val="24"/>
    </w:rPr>
  </w:style>
  <w:style w:type="character" w:customStyle="1" w:styleId="54">
    <w:name w:val="标题 7 字符"/>
    <w:link w:val="9"/>
    <w:qFormat/>
    <w:locked/>
    <w:uiPriority w:val="99"/>
    <w:rPr>
      <w:rFonts w:ascii="Times New Roman" w:hAnsi="Times New Roman" w:eastAsia="宋体" w:cs="Times New Roman"/>
      <w:b/>
      <w:sz w:val="24"/>
    </w:rPr>
  </w:style>
  <w:style w:type="character" w:customStyle="1" w:styleId="55">
    <w:name w:val="标题 8 字符"/>
    <w:link w:val="10"/>
    <w:qFormat/>
    <w:locked/>
    <w:uiPriority w:val="99"/>
    <w:rPr>
      <w:rFonts w:ascii="Arial" w:hAnsi="Arial" w:eastAsia="黑体" w:cs="Times New Roman"/>
      <w:sz w:val="24"/>
    </w:rPr>
  </w:style>
  <w:style w:type="character" w:customStyle="1" w:styleId="56">
    <w:name w:val="标题 9 字符"/>
    <w:link w:val="11"/>
    <w:qFormat/>
    <w:locked/>
    <w:uiPriority w:val="99"/>
    <w:rPr>
      <w:rFonts w:ascii="Arial" w:hAnsi="Arial" w:eastAsia="黑体" w:cs="Times New Roman"/>
      <w:sz w:val="21"/>
    </w:rPr>
  </w:style>
  <w:style w:type="character" w:customStyle="1" w:styleId="57">
    <w:name w:val="文档结构图 字符"/>
    <w:link w:val="13"/>
    <w:semiHidden/>
    <w:qFormat/>
    <w:locked/>
    <w:uiPriority w:val="99"/>
    <w:rPr>
      <w:rFonts w:ascii="Times New Roman" w:hAnsi="Times New Roman" w:eastAsia="宋体" w:cs="Times New Roman"/>
      <w:sz w:val="24"/>
      <w:shd w:val="clear" w:color="auto" w:fill="000080"/>
    </w:rPr>
  </w:style>
  <w:style w:type="character" w:customStyle="1" w:styleId="58">
    <w:name w:val="批注文字 字符"/>
    <w:link w:val="14"/>
    <w:qFormat/>
    <w:locked/>
    <w:uiPriority w:val="99"/>
    <w:rPr>
      <w:rFonts w:ascii="Times New Roman" w:hAnsi="Times New Roman" w:eastAsia="宋体" w:cs="Times New Roman"/>
      <w:sz w:val="24"/>
    </w:rPr>
  </w:style>
  <w:style w:type="character" w:customStyle="1" w:styleId="59">
    <w:name w:val="正文文本 3 字符"/>
    <w:link w:val="15"/>
    <w:qFormat/>
    <w:locked/>
    <w:uiPriority w:val="99"/>
    <w:rPr>
      <w:rFonts w:ascii="MingLiUfalt" w:hAnsi="MingLiUfalt" w:eastAsia="宋体" w:cs="Times New Roman"/>
      <w:sz w:val="17"/>
    </w:rPr>
  </w:style>
  <w:style w:type="character" w:customStyle="1" w:styleId="60">
    <w:name w:val="正文文本 字符"/>
    <w:link w:val="16"/>
    <w:qFormat/>
    <w:locked/>
    <w:uiPriority w:val="99"/>
    <w:rPr>
      <w:rFonts w:cs="Times New Roman"/>
      <w:sz w:val="24"/>
    </w:rPr>
  </w:style>
  <w:style w:type="character" w:customStyle="1" w:styleId="61">
    <w:name w:val="正文文本缩进 字符1"/>
    <w:link w:val="17"/>
    <w:qFormat/>
    <w:locked/>
    <w:uiPriority w:val="99"/>
    <w:rPr>
      <w:rFonts w:eastAsia="宋体"/>
      <w:sz w:val="24"/>
    </w:rPr>
  </w:style>
  <w:style w:type="character" w:customStyle="1" w:styleId="62">
    <w:name w:val="纯文本 字符"/>
    <w:link w:val="20"/>
    <w:qFormat/>
    <w:locked/>
    <w:uiPriority w:val="99"/>
    <w:rPr>
      <w:rFonts w:ascii="宋体" w:hAnsi="Courier New" w:eastAsia="宋体" w:cs="Times New Roman"/>
      <w:sz w:val="21"/>
    </w:rPr>
  </w:style>
  <w:style w:type="character" w:customStyle="1" w:styleId="63">
    <w:name w:val="日期 字符"/>
    <w:link w:val="22"/>
    <w:qFormat/>
    <w:locked/>
    <w:uiPriority w:val="99"/>
    <w:rPr>
      <w:rFonts w:eastAsia="宋体" w:cs="Times New Roman"/>
      <w:sz w:val="24"/>
    </w:rPr>
  </w:style>
  <w:style w:type="character" w:customStyle="1" w:styleId="64">
    <w:name w:val="正文文本缩进 2 字符"/>
    <w:link w:val="23"/>
    <w:qFormat/>
    <w:locked/>
    <w:uiPriority w:val="99"/>
    <w:rPr>
      <w:rFonts w:eastAsia="宋体" w:cs="Times New Roman"/>
      <w:sz w:val="24"/>
    </w:rPr>
  </w:style>
  <w:style w:type="character" w:customStyle="1" w:styleId="65">
    <w:name w:val="批注框文本 字符"/>
    <w:link w:val="24"/>
    <w:qFormat/>
    <w:locked/>
    <w:uiPriority w:val="99"/>
    <w:rPr>
      <w:rFonts w:ascii="Times New Roman" w:hAnsi="Times New Roman" w:eastAsia="宋体" w:cs="Times New Roman"/>
      <w:sz w:val="18"/>
    </w:rPr>
  </w:style>
  <w:style w:type="character" w:customStyle="1" w:styleId="66">
    <w:name w:val="页脚 字符1"/>
    <w:link w:val="25"/>
    <w:qFormat/>
    <w:locked/>
    <w:uiPriority w:val="99"/>
    <w:rPr>
      <w:rFonts w:ascii="Times New Roman" w:hAnsi="Times New Roman" w:eastAsia="宋体"/>
      <w:sz w:val="18"/>
    </w:rPr>
  </w:style>
  <w:style w:type="character" w:customStyle="1" w:styleId="67">
    <w:name w:val="页眉 字符"/>
    <w:link w:val="26"/>
    <w:qFormat/>
    <w:locked/>
    <w:uiPriority w:val="99"/>
    <w:rPr>
      <w:rFonts w:ascii="Times New Roman" w:hAnsi="Times New Roman" w:eastAsia="宋体" w:cs="Times New Roman"/>
      <w:sz w:val="18"/>
    </w:rPr>
  </w:style>
  <w:style w:type="character" w:customStyle="1" w:styleId="68">
    <w:name w:val="正文文本缩进 3 字符"/>
    <w:link w:val="30"/>
    <w:locked/>
    <w:uiPriority w:val="99"/>
    <w:rPr>
      <w:rFonts w:eastAsia="宋体" w:cs="Times New Roman"/>
      <w:sz w:val="16"/>
    </w:rPr>
  </w:style>
  <w:style w:type="character" w:customStyle="1" w:styleId="69">
    <w:name w:val="正文文本 2 字符"/>
    <w:link w:val="33"/>
    <w:qFormat/>
    <w:locked/>
    <w:uiPriority w:val="99"/>
    <w:rPr>
      <w:rFonts w:eastAsia="宋体" w:cs="Times New Roman"/>
      <w:sz w:val="18"/>
    </w:rPr>
  </w:style>
  <w:style w:type="character" w:customStyle="1" w:styleId="70">
    <w:name w:val="HTML 预设格式 字符"/>
    <w:link w:val="34"/>
    <w:locked/>
    <w:uiPriority w:val="99"/>
    <w:rPr>
      <w:rFonts w:ascii="Courier New" w:hAnsi="Courier New" w:eastAsia="宋体" w:cs="Times New Roman"/>
      <w:kern w:val="0"/>
      <w:sz w:val="20"/>
    </w:rPr>
  </w:style>
  <w:style w:type="character" w:customStyle="1" w:styleId="71">
    <w:name w:val="标题 字符"/>
    <w:link w:val="36"/>
    <w:qFormat/>
    <w:locked/>
    <w:uiPriority w:val="99"/>
    <w:rPr>
      <w:rFonts w:ascii="Arial" w:hAnsi="Arial" w:eastAsia="宋体" w:cs="Times New Roman"/>
      <w:b/>
      <w:sz w:val="32"/>
    </w:rPr>
  </w:style>
  <w:style w:type="character" w:customStyle="1" w:styleId="72">
    <w:name w:val="批注主题 字符"/>
    <w:link w:val="37"/>
    <w:qFormat/>
    <w:locked/>
    <w:uiPriority w:val="99"/>
    <w:rPr>
      <w:rFonts w:ascii="Times New Roman" w:hAnsi="Times New Roman" w:eastAsia="宋体" w:cs="Times New Roman"/>
      <w:b/>
      <w:sz w:val="24"/>
    </w:rPr>
  </w:style>
  <w:style w:type="character" w:customStyle="1" w:styleId="73">
    <w:name w:val="正文文本首行缩进 2 字符"/>
    <w:link w:val="38"/>
    <w:locked/>
    <w:uiPriority w:val="99"/>
    <w:rPr>
      <w:sz w:val="21"/>
      <w:lang w:val="en-US" w:eastAsia="zh-CN"/>
    </w:rPr>
  </w:style>
  <w:style w:type="character" w:customStyle="1" w:styleId="74">
    <w:name w:val="正文文本缩进 2 Char1"/>
    <w:semiHidden/>
    <w:qFormat/>
    <w:uiPriority w:val="99"/>
  </w:style>
  <w:style w:type="character" w:customStyle="1" w:styleId="75">
    <w:name w:val="页脚 字符"/>
    <w:uiPriority w:val="99"/>
    <w:rPr>
      <w:kern w:val="2"/>
      <w:sz w:val="18"/>
    </w:rPr>
  </w:style>
  <w:style w:type="character" w:customStyle="1" w:styleId="76">
    <w:name w:val="页眉 Char Char"/>
    <w:qFormat/>
    <w:uiPriority w:val="99"/>
    <w:rPr>
      <w:kern w:val="2"/>
      <w:sz w:val="18"/>
    </w:rPr>
  </w:style>
  <w:style w:type="character" w:customStyle="1" w:styleId="77">
    <w:name w:val="text1"/>
    <w:uiPriority w:val="99"/>
    <w:rPr>
      <w:rFonts w:ascii="宋体" w:hAnsi="宋体" w:eastAsia="宋体"/>
      <w:sz w:val="18"/>
    </w:rPr>
  </w:style>
  <w:style w:type="character" w:customStyle="1" w:styleId="78">
    <w:name w:val="font11"/>
    <w:qFormat/>
    <w:uiPriority w:val="99"/>
    <w:rPr>
      <w:rFonts w:ascii="宋体" w:hAnsi="宋体" w:eastAsia="宋体"/>
      <w:color w:val="000000"/>
      <w:sz w:val="18"/>
      <w:u w:val="none"/>
    </w:rPr>
  </w:style>
  <w:style w:type="character" w:customStyle="1" w:styleId="79">
    <w:name w:val="正文文本 2 Char1"/>
    <w:semiHidden/>
    <w:uiPriority w:val="99"/>
  </w:style>
  <w:style w:type="character" w:customStyle="1" w:styleId="80">
    <w:name w:val="djen2"/>
    <w:uiPriority w:val="99"/>
    <w:rPr>
      <w:color w:val="3476CD"/>
    </w:rPr>
  </w:style>
  <w:style w:type="character" w:customStyle="1" w:styleId="81">
    <w:name w:val="jl"/>
    <w:uiPriority w:val="99"/>
  </w:style>
  <w:style w:type="character" w:customStyle="1" w:styleId="82">
    <w:name w:val="beat"/>
    <w:qFormat/>
    <w:uiPriority w:val="99"/>
  </w:style>
  <w:style w:type="character" w:customStyle="1" w:styleId="83">
    <w:name w:val="j"/>
    <w:uiPriority w:val="99"/>
  </w:style>
  <w:style w:type="character" w:customStyle="1" w:styleId="84">
    <w:name w:val="highlight1"/>
    <w:qFormat/>
    <w:uiPriority w:val="99"/>
    <w:rPr>
      <w:shd w:val="clear" w:color="auto" w:fill="FFFF00"/>
    </w:rPr>
  </w:style>
  <w:style w:type="character" w:customStyle="1" w:styleId="85">
    <w:name w:val="bds_more2"/>
    <w:uiPriority w:val="99"/>
    <w:rPr>
      <w:rFonts w:ascii="?? ! important" w:hAnsi="?? ! important"/>
      <w:color w:val="454545"/>
      <w:sz w:val="21"/>
    </w:rPr>
  </w:style>
  <w:style w:type="character" w:customStyle="1" w:styleId="86">
    <w:name w:val="pg1"/>
    <w:qFormat/>
    <w:uiPriority w:val="99"/>
    <w:rPr>
      <w:color w:val="000000"/>
      <w:sz w:val="17"/>
    </w:rPr>
  </w:style>
  <w:style w:type="character" w:customStyle="1" w:styleId="87">
    <w:name w:val="日期 Char1"/>
    <w:semiHidden/>
    <w:qFormat/>
    <w:uiPriority w:val="99"/>
  </w:style>
  <w:style w:type="character" w:customStyle="1" w:styleId="88">
    <w:name w:val="font21"/>
    <w:uiPriority w:val="99"/>
    <w:rPr>
      <w:rFonts w:ascii="Times New Roman" w:hAnsi="Times New Roman"/>
      <w:color w:val="000000"/>
      <w:sz w:val="18"/>
      <w:u w:val="none"/>
    </w:rPr>
  </w:style>
  <w:style w:type="character" w:customStyle="1" w:styleId="89">
    <w:name w:val="web-item2"/>
    <w:qFormat/>
    <w:uiPriority w:val="99"/>
    <w:rPr>
      <w:sz w:val="18"/>
    </w:rPr>
  </w:style>
  <w:style w:type="character" w:customStyle="1" w:styleId="90">
    <w:name w:val="bds_nopic"/>
    <w:uiPriority w:val="99"/>
  </w:style>
  <w:style w:type="character" w:customStyle="1" w:styleId="91">
    <w:name w:val="正文首行缩进 2 Char1"/>
    <w:semiHidden/>
    <w:qFormat/>
    <w:uiPriority w:val="99"/>
    <w:rPr>
      <w:rFonts w:ascii="Times New Roman" w:hAnsi="Times New Roman" w:eastAsia="宋体"/>
      <w:sz w:val="24"/>
    </w:rPr>
  </w:style>
  <w:style w:type="character" w:customStyle="1" w:styleId="92">
    <w:name w:val="正文文本 3 Char1"/>
    <w:semiHidden/>
    <w:uiPriority w:val="99"/>
    <w:rPr>
      <w:sz w:val="16"/>
    </w:rPr>
  </w:style>
  <w:style w:type="character" w:customStyle="1" w:styleId="93">
    <w:name w:val="Body Text First Indent 2 Char"/>
    <w:qFormat/>
    <w:locked/>
    <w:uiPriority w:val="99"/>
    <w:rPr>
      <w:rFonts w:cs="Times New Roman"/>
      <w:kern w:val="2"/>
      <w:sz w:val="24"/>
      <w:lang w:val="en-US" w:eastAsia="zh-CN"/>
    </w:rPr>
  </w:style>
  <w:style w:type="character" w:customStyle="1" w:styleId="94">
    <w:name w:val="标题1"/>
    <w:uiPriority w:val="99"/>
  </w:style>
  <w:style w:type="character" w:customStyle="1" w:styleId="95">
    <w:name w:val="正文文本缩进 Char1"/>
    <w:semiHidden/>
    <w:qFormat/>
    <w:uiPriority w:val="99"/>
  </w:style>
  <w:style w:type="character" w:customStyle="1" w:styleId="96">
    <w:name w:val="正文文本缩进 3 Char1"/>
    <w:semiHidden/>
    <w:uiPriority w:val="99"/>
    <w:rPr>
      <w:sz w:val="16"/>
    </w:rPr>
  </w:style>
  <w:style w:type="character" w:customStyle="1" w:styleId="97">
    <w:name w:val="正文首行缩进 2 字符"/>
    <w:qFormat/>
    <w:uiPriority w:val="99"/>
    <w:rPr>
      <w:sz w:val="21"/>
      <w:lang w:val="en-US" w:eastAsia="zh-CN"/>
    </w:rPr>
  </w:style>
  <w:style w:type="character" w:customStyle="1" w:styleId="98">
    <w:name w:val="hl2"/>
    <w:uiPriority w:val="99"/>
    <w:rPr>
      <w:b/>
    </w:rPr>
  </w:style>
  <w:style w:type="character" w:customStyle="1" w:styleId="99">
    <w:name w:val="批注主题 Char1"/>
    <w:uiPriority w:val="99"/>
    <w:rPr>
      <w:rFonts w:ascii="Times New Roman" w:hAnsi="Times New Roman" w:eastAsia="宋体"/>
      <w:b/>
      <w:sz w:val="24"/>
    </w:rPr>
  </w:style>
  <w:style w:type="character" w:customStyle="1" w:styleId="100">
    <w:name w:val="pra1"/>
    <w:uiPriority w:val="99"/>
    <w:rPr>
      <w:color w:val="486498"/>
      <w:spacing w:val="375"/>
      <w:sz w:val="21"/>
    </w:rPr>
  </w:style>
  <w:style w:type="character" w:customStyle="1" w:styleId="101">
    <w:name w:val="bds_nopic1"/>
    <w:uiPriority w:val="99"/>
  </w:style>
  <w:style w:type="character" w:customStyle="1" w:styleId="102">
    <w:name w:val="bad"/>
    <w:uiPriority w:val="99"/>
  </w:style>
  <w:style w:type="character" w:customStyle="1" w:styleId="103">
    <w:name w:val="纯文本 Char1"/>
    <w:semiHidden/>
    <w:uiPriority w:val="99"/>
    <w:rPr>
      <w:rFonts w:ascii="宋体" w:hAnsi="Courier New" w:eastAsia="宋体"/>
      <w:sz w:val="21"/>
    </w:rPr>
  </w:style>
  <w:style w:type="character" w:customStyle="1" w:styleId="104">
    <w:name w:val="search_content1"/>
    <w:uiPriority w:val="99"/>
    <w:rPr>
      <w:sz w:val="20"/>
    </w:rPr>
  </w:style>
  <w:style w:type="character" w:customStyle="1" w:styleId="105">
    <w:name w:val="正文文本 Char1"/>
    <w:uiPriority w:val="99"/>
  </w:style>
  <w:style w:type="character" w:customStyle="1" w:styleId="106">
    <w:name w:val="font61"/>
    <w:uiPriority w:val="99"/>
    <w:rPr>
      <w:rFonts w:ascii="Times New Roman" w:hAnsi="Times New Roman"/>
      <w:color w:val="000000"/>
      <w:sz w:val="18"/>
      <w:u w:val="none"/>
      <w:vertAlign w:val="superscript"/>
    </w:rPr>
  </w:style>
  <w:style w:type="character" w:customStyle="1" w:styleId="107">
    <w:name w:val="页脚 Char1"/>
    <w:semiHidden/>
    <w:uiPriority w:val="99"/>
    <w:rPr>
      <w:rFonts w:ascii="Times New Roman" w:hAnsi="Times New Roman" w:eastAsia="宋体"/>
      <w:sz w:val="18"/>
    </w:rPr>
  </w:style>
  <w:style w:type="character" w:customStyle="1" w:styleId="108">
    <w:name w:val="bds_nopic2"/>
    <w:qFormat/>
    <w:uiPriority w:val="99"/>
  </w:style>
  <w:style w:type="character" w:customStyle="1" w:styleId="109">
    <w:name w:val="Footer Char"/>
    <w:qFormat/>
    <w:locked/>
    <w:uiPriority w:val="99"/>
    <w:rPr>
      <w:rFonts w:cs="Times New Roman"/>
      <w:sz w:val="18"/>
    </w:rPr>
  </w:style>
  <w:style w:type="character" w:customStyle="1" w:styleId="110">
    <w:name w:val="bds_more"/>
    <w:uiPriority w:val="99"/>
    <w:rPr>
      <w:rFonts w:ascii="宋体" w:hAnsi="宋体" w:eastAsia="宋体"/>
    </w:rPr>
  </w:style>
  <w:style w:type="character" w:customStyle="1" w:styleId="111">
    <w:name w:val="yangshi1"/>
    <w:uiPriority w:val="99"/>
    <w:rPr>
      <w:u w:val="none"/>
    </w:rPr>
  </w:style>
  <w:style w:type="character" w:customStyle="1" w:styleId="112">
    <w:name w:val="bds_more1"/>
    <w:uiPriority w:val="99"/>
  </w:style>
  <w:style w:type="character" w:customStyle="1" w:styleId="113">
    <w:name w:val="keyword3"/>
    <w:qFormat/>
    <w:uiPriority w:val="99"/>
    <w:rPr>
      <w:b/>
      <w:color w:val="000000"/>
      <w:sz w:val="30"/>
    </w:rPr>
  </w:style>
  <w:style w:type="character" w:customStyle="1" w:styleId="114">
    <w:name w:val="english-title1"/>
    <w:qFormat/>
    <w:uiPriority w:val="99"/>
    <w:rPr>
      <w:rFonts w:ascii="Arial" w:hAnsi="Arial"/>
      <w:b/>
      <w:color w:val="999999"/>
      <w:sz w:val="24"/>
    </w:rPr>
  </w:style>
  <w:style w:type="character" w:customStyle="1" w:styleId="115">
    <w:name w:val="def"/>
    <w:uiPriority w:val="99"/>
    <w:rPr>
      <w:rFonts w:ascii="Times New Roman" w:hAnsi="Times New Roman"/>
    </w:rPr>
  </w:style>
  <w:style w:type="character" w:customStyle="1" w:styleId="116">
    <w:name w:val="hps"/>
    <w:qFormat/>
    <w:uiPriority w:val="99"/>
    <w:rPr>
      <w:rFonts w:ascii="Times New Roman" w:hAnsi="Times New Roman"/>
    </w:rPr>
  </w:style>
  <w:style w:type="character" w:customStyle="1" w:styleId="117">
    <w:name w:val="font51"/>
    <w:qFormat/>
    <w:uiPriority w:val="99"/>
    <w:rPr>
      <w:rFonts w:ascii="Times New Roman" w:hAnsi="Times New Roman"/>
      <w:color w:val="FF0000"/>
      <w:sz w:val="18"/>
      <w:u w:val="none"/>
    </w:rPr>
  </w:style>
  <w:style w:type="character" w:customStyle="1" w:styleId="118">
    <w:name w:val="jr"/>
    <w:uiPriority w:val="99"/>
  </w:style>
  <w:style w:type="character" w:customStyle="1" w:styleId="119">
    <w:name w:val="标题 Char1"/>
    <w:qFormat/>
    <w:uiPriority w:val="99"/>
    <w:rPr>
      <w:rFonts w:ascii="Cambria" w:hAnsi="Cambria" w:eastAsia="宋体"/>
      <w:b/>
      <w:sz w:val="32"/>
    </w:rPr>
  </w:style>
  <w:style w:type="character" w:customStyle="1" w:styleId="120">
    <w:name w:val="正文文本缩进 字符"/>
    <w:qFormat/>
    <w:uiPriority w:val="99"/>
    <w:rPr>
      <w:kern w:val="2"/>
      <w:sz w:val="24"/>
    </w:rPr>
  </w:style>
  <w:style w:type="character" w:customStyle="1" w:styleId="121">
    <w:name w:val="high-light-bg4"/>
    <w:uiPriority w:val="99"/>
  </w:style>
  <w:style w:type="character" w:customStyle="1" w:styleId="122">
    <w:name w:val="brief2"/>
    <w:qFormat/>
    <w:uiPriority w:val="99"/>
    <w:rPr>
      <w:b/>
      <w:color w:val="000000"/>
      <w:sz w:val="14"/>
    </w:rPr>
  </w:style>
  <w:style w:type="character" w:customStyle="1" w:styleId="123">
    <w:name w:val="contenttext21"/>
    <w:qFormat/>
    <w:uiPriority w:val="99"/>
    <w:rPr>
      <w:rFonts w:ascii="Arial" w:hAnsi="Arial"/>
      <w:color w:val="545252"/>
      <w:sz w:val="14"/>
    </w:rPr>
  </w:style>
  <w:style w:type="character" w:customStyle="1" w:styleId="124">
    <w:name w:val="font31"/>
    <w:qFormat/>
    <w:uiPriority w:val="99"/>
    <w:rPr>
      <w:rFonts w:ascii="宋体" w:hAnsi="宋体" w:eastAsia="宋体"/>
      <w:color w:val="000000"/>
      <w:sz w:val="18"/>
      <w:u w:val="none"/>
    </w:rPr>
  </w:style>
  <w:style w:type="character" w:customStyle="1" w:styleId="125">
    <w:name w:val="Body Text Indent Char"/>
    <w:qFormat/>
    <w:locked/>
    <w:uiPriority w:val="99"/>
    <w:rPr>
      <w:rFonts w:cs="Times New Roman"/>
      <w:sz w:val="24"/>
    </w:rPr>
  </w:style>
  <w:style w:type="character" w:customStyle="1" w:styleId="126">
    <w:name w:val="bds_more3"/>
    <w:uiPriority w:val="99"/>
    <w:rPr>
      <w:rFonts w:ascii="?? ! important" w:hAnsi="?? ! important"/>
      <w:color w:val="454545"/>
      <w:sz w:val="18"/>
    </w:rPr>
  </w:style>
  <w:style w:type="character" w:customStyle="1" w:styleId="127">
    <w:name w:val="short_text1"/>
    <w:qFormat/>
    <w:uiPriority w:val="99"/>
    <w:rPr>
      <w:sz w:val="29"/>
    </w:rPr>
  </w:style>
  <w:style w:type="paragraph" w:customStyle="1" w:styleId="128">
    <w:name w:val="Char Char Char1"/>
    <w:basedOn w:val="1"/>
    <w:uiPriority w:val="99"/>
    <w:pPr>
      <w:tabs>
        <w:tab w:val="left" w:pos="360"/>
      </w:tabs>
    </w:pPr>
    <w:rPr>
      <w:rFonts w:ascii="Times New Roman" w:hAnsi="Times New Roman"/>
      <w:szCs w:val="24"/>
    </w:rPr>
  </w:style>
  <w:style w:type="paragraph" w:customStyle="1" w:styleId="129">
    <w:name w:val="p0"/>
    <w:basedOn w:val="1"/>
    <w:qFormat/>
    <w:uiPriority w:val="99"/>
    <w:pPr>
      <w:widowControl/>
      <w:jc w:val="left"/>
    </w:pPr>
    <w:rPr>
      <w:rFonts w:ascii="Times New Roman" w:hAnsi="Times New Roman"/>
      <w:kern w:val="0"/>
      <w:szCs w:val="21"/>
    </w:rPr>
  </w:style>
  <w:style w:type="paragraph" w:customStyle="1" w:styleId="130">
    <w:name w:val="表格"/>
    <w:basedOn w:val="1"/>
    <w:qFormat/>
    <w:uiPriority w:val="99"/>
    <w:pPr>
      <w:jc w:val="center"/>
    </w:pPr>
    <w:rPr>
      <w:rFonts w:ascii="Times New Roman" w:hAnsi="Times New Roman"/>
      <w:sz w:val="18"/>
      <w:szCs w:val="24"/>
    </w:rPr>
  </w:style>
  <w:style w:type="paragraph" w:customStyle="1" w:styleId="131">
    <w:name w:val="HTML 预设格式1"/>
    <w:basedOn w:val="1"/>
    <w:uiPriority w:val="99"/>
    <w:pPr>
      <w:widowControl/>
      <w:jc w:val="left"/>
    </w:pPr>
    <w:rPr>
      <w:rFonts w:ascii="Arial" w:hAnsi="Arial" w:cs="宋体"/>
      <w:kern w:val="0"/>
      <w:sz w:val="24"/>
      <w:szCs w:val="24"/>
    </w:rPr>
  </w:style>
  <w:style w:type="paragraph" w:customStyle="1" w:styleId="132">
    <w:name w:val="font6"/>
    <w:basedOn w:val="1"/>
    <w:qFormat/>
    <w:uiPriority w:val="99"/>
    <w:pPr>
      <w:widowControl/>
      <w:spacing w:before="100" w:beforeAutospacing="1" w:after="100" w:afterAutospacing="1"/>
      <w:jc w:val="left"/>
    </w:pPr>
    <w:rPr>
      <w:rFonts w:ascii="宋体" w:hAnsi="宋体"/>
      <w:color w:val="0000FF"/>
      <w:kern w:val="0"/>
      <w:sz w:val="24"/>
      <w:szCs w:val="24"/>
    </w:rPr>
  </w:style>
  <w:style w:type="paragraph" w:customStyle="1" w:styleId="133">
    <w:name w:val="p15"/>
    <w:basedOn w:val="1"/>
    <w:qFormat/>
    <w:uiPriority w:val="99"/>
    <w:pPr>
      <w:widowControl/>
      <w:spacing w:line="320" w:lineRule="atLeast"/>
      <w:ind w:firstLine="420"/>
    </w:pPr>
    <w:rPr>
      <w:rFonts w:ascii="Arial" w:hAnsi="Arial" w:cs="Arial"/>
      <w:color w:val="000000"/>
      <w:kern w:val="0"/>
      <w:szCs w:val="21"/>
    </w:rPr>
  </w:style>
  <w:style w:type="paragraph" w:customStyle="1" w:styleId="134">
    <w:name w:val="Char"/>
    <w:basedOn w:val="1"/>
    <w:uiPriority w:val="99"/>
    <w:pPr>
      <w:spacing w:line="360" w:lineRule="auto"/>
    </w:pPr>
    <w:rPr>
      <w:rFonts w:ascii="Times New Roman" w:hAnsi="Times New Roman"/>
      <w:szCs w:val="24"/>
    </w:rPr>
  </w:style>
  <w:style w:type="paragraph" w:customStyle="1" w:styleId="135">
    <w:name w:val="样式 居中 段前: 7.8 磅 段后: 7.8 磅 行距: 1.5 倍行距"/>
    <w:basedOn w:val="1"/>
    <w:qFormat/>
    <w:uiPriority w:val="99"/>
    <w:pPr>
      <w:spacing w:before="156" w:after="156" w:line="480" w:lineRule="auto"/>
      <w:jc w:val="center"/>
    </w:pPr>
    <w:rPr>
      <w:rFonts w:ascii="Times New Roman" w:hAnsi="Times New Roman" w:cs="宋体"/>
      <w:szCs w:val="20"/>
    </w:rPr>
  </w:style>
  <w:style w:type="paragraph" w:customStyle="1" w:styleId="136">
    <w:name w:val="附言"/>
    <w:basedOn w:val="1"/>
    <w:next w:val="1"/>
    <w:qFormat/>
    <w:uiPriority w:val="99"/>
    <w:pPr>
      <w:spacing w:line="300" w:lineRule="auto"/>
      <w:jc w:val="center"/>
    </w:pPr>
    <w:rPr>
      <w:rFonts w:ascii="Times New Roman" w:hAnsi="Times New Roman"/>
      <w:sz w:val="24"/>
      <w:szCs w:val="24"/>
    </w:rPr>
  </w:style>
  <w:style w:type="paragraph" w:customStyle="1" w:styleId="137">
    <w:name w:val="cardlist-valu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8">
    <w:name w:val="List Paragraph1"/>
    <w:basedOn w:val="1"/>
    <w:qFormat/>
    <w:uiPriority w:val="99"/>
    <w:pPr>
      <w:ind w:firstLine="420" w:firstLineChars="200"/>
    </w:pPr>
    <w:rPr>
      <w:rFonts w:ascii="Times New Roman" w:hAnsi="Times New Roman"/>
      <w:szCs w:val="24"/>
    </w:rPr>
  </w:style>
  <w:style w:type="paragraph" w:customStyle="1" w:styleId="139">
    <w:name w:val="tgt2"/>
    <w:basedOn w:val="1"/>
    <w:qFormat/>
    <w:uiPriority w:val="99"/>
    <w:pPr>
      <w:widowControl/>
      <w:spacing w:after="150" w:line="360" w:lineRule="auto"/>
      <w:jc w:val="left"/>
    </w:pPr>
    <w:rPr>
      <w:rFonts w:ascii="宋体" w:hAnsi="宋体" w:cs="宋体"/>
      <w:b/>
      <w:bCs/>
      <w:kern w:val="0"/>
      <w:sz w:val="36"/>
      <w:szCs w:val="36"/>
    </w:rPr>
  </w:style>
  <w:style w:type="paragraph" w:customStyle="1" w:styleId="140">
    <w:name w:val="正文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41">
    <w:name w:val="Char Char Char Char"/>
    <w:basedOn w:val="1"/>
    <w:qFormat/>
    <w:uiPriority w:val="99"/>
    <w:pPr>
      <w:tabs>
        <w:tab w:val="left" w:pos="360"/>
      </w:tabs>
    </w:pPr>
    <w:rPr>
      <w:rFonts w:ascii="Times New Roman" w:hAnsi="Times New Roman"/>
      <w:szCs w:val="24"/>
    </w:rPr>
  </w:style>
  <w:style w:type="paragraph" w:customStyle="1" w:styleId="142">
    <w:name w:val="编号"/>
    <w:basedOn w:val="1"/>
    <w:qFormat/>
    <w:uiPriority w:val="99"/>
    <w:pPr>
      <w:spacing w:line="320" w:lineRule="exact"/>
      <w:ind w:firstLine="420" w:firstLineChars="200"/>
    </w:pPr>
    <w:rPr>
      <w:rFonts w:ascii="Arial" w:hAnsi="Arial" w:cs="Arial"/>
      <w:color w:val="000000"/>
      <w:kern w:val="0"/>
      <w:szCs w:val="18"/>
    </w:rPr>
  </w:style>
  <w:style w:type="paragraph" w:customStyle="1" w:styleId="14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4">
    <w:name w:val="_Style 4"/>
    <w:basedOn w:val="1"/>
    <w:next w:val="16"/>
    <w:qFormat/>
    <w:uiPriority w:val="99"/>
    <w:pPr>
      <w:spacing w:line="360" w:lineRule="auto"/>
      <w:jc w:val="center"/>
    </w:pPr>
    <w:rPr>
      <w:rFonts w:ascii="Times New Roman" w:hAnsi="Times New Roman"/>
      <w:sz w:val="24"/>
      <w:szCs w:val="20"/>
    </w:rPr>
  </w:style>
  <w:style w:type="paragraph" w:customStyle="1" w:styleId="145">
    <w:name w:val="秘密紧急"/>
    <w:basedOn w:val="1"/>
    <w:qFormat/>
    <w:uiPriority w:val="99"/>
    <w:pPr>
      <w:jc w:val="right"/>
    </w:pPr>
    <w:rPr>
      <w:rFonts w:ascii="黑体" w:hAnsi="Times New Roman" w:eastAsia="黑体"/>
      <w:sz w:val="32"/>
      <w:szCs w:val="20"/>
    </w:rPr>
  </w:style>
  <w:style w:type="paragraph" w:customStyle="1" w:styleId="146">
    <w:name w:val="正文 New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47">
    <w:name w:val="ordinary-output target-output"/>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Doc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Doc1.dotx</Template>
  <Company>微软中国</Company>
  <Pages>21</Pages>
  <Words>8868</Words>
  <Characters>10368</Characters>
  <Lines>105</Lines>
  <Paragraphs>29</Paragraphs>
  <TotalTime>1</TotalTime>
  <ScaleCrop>false</ScaleCrop>
  <LinksUpToDate>false</LinksUpToDate>
  <CharactersWithSpaces>10449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2019-08-07T13:16:00Z</dcterms:created>
  <dc:creator>User</dc:creator>
  <cp:lastModifiedBy>Administrator</cp:lastModifiedBy>
  <cp:lastPrinted>2022-03-12T03:14:00Z</cp:lastPrinted>
  <dcterms:modified xsi:type="dcterms:W3CDTF">2023-03-22T08:18:38Z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vt:lpwstr>6</vt:lpwstr>
  </property>
  <property fmtid="{D5CDD505-2E9C-101B-9397-08002B2CF9AE}" pid="4" name="ICV">
    <vt:lpwstr>D12E4B928F744D9D9931367123E28292</vt:lpwstr>
  </property>
</Properties>
</file>